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B4C00" w14:textId="3E4AAE4F" w:rsidR="00306DE6" w:rsidRDefault="00306DE6" w:rsidP="00CF6D43">
      <w:pPr>
        <w:spacing w:line="32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CF6D43">
        <w:rPr>
          <w:rFonts w:ascii="ＭＳ 明朝" w:eastAsia="ＭＳ 明朝" w:hAnsi="ＭＳ 明朝" w:hint="eastAsia"/>
          <w:sz w:val="24"/>
          <w:szCs w:val="24"/>
        </w:rPr>
        <w:t xml:space="preserve">　　</w:t>
      </w:r>
      <w:r>
        <w:rPr>
          <w:rFonts w:ascii="ＭＳ 明朝" w:eastAsia="ＭＳ 明朝" w:hAnsi="ＭＳ 明朝" w:hint="eastAsia"/>
          <w:sz w:val="24"/>
          <w:szCs w:val="24"/>
        </w:rPr>
        <w:t>202</w:t>
      </w:r>
      <w:r w:rsidR="00527799">
        <w:rPr>
          <w:rFonts w:ascii="ＭＳ 明朝" w:eastAsia="ＭＳ 明朝" w:hAnsi="ＭＳ 明朝" w:hint="eastAsia"/>
          <w:sz w:val="24"/>
          <w:szCs w:val="24"/>
        </w:rPr>
        <w:t>4</w:t>
      </w:r>
      <w:r>
        <w:rPr>
          <w:rFonts w:ascii="ＭＳ 明朝" w:eastAsia="ＭＳ 明朝" w:hAnsi="ＭＳ 明朝" w:hint="eastAsia"/>
          <w:sz w:val="24"/>
          <w:szCs w:val="24"/>
        </w:rPr>
        <w:t>年●●月●●日</w:t>
      </w:r>
    </w:p>
    <w:p w14:paraId="338D5603" w14:textId="39B85A57" w:rsidR="00306DE6" w:rsidRDefault="00306DE6" w:rsidP="00CF6D43">
      <w:pPr>
        <w:spacing w:line="320" w:lineRule="exact"/>
        <w:ind w:left="7034" w:hangingChars="2931" w:hanging="7034"/>
        <w:jc w:val="left"/>
        <w:rPr>
          <w:rFonts w:ascii="ＭＳ 明朝" w:eastAsia="ＭＳ 明朝" w:hAnsi="ＭＳ 明朝"/>
          <w:sz w:val="24"/>
          <w:szCs w:val="24"/>
        </w:rPr>
      </w:pPr>
      <w:r>
        <w:rPr>
          <w:rFonts w:ascii="ＭＳ 明朝" w:eastAsia="ＭＳ 明朝" w:hAnsi="ＭＳ 明朝" w:hint="eastAsia"/>
          <w:sz w:val="24"/>
          <w:szCs w:val="24"/>
        </w:rPr>
        <w:t xml:space="preserve">●● 　●●　殿　　　　　　　　　　　　　　　　　　　　</w:t>
      </w:r>
      <w:r w:rsidR="00DC69A6" w:rsidRPr="00CF6D43">
        <w:rPr>
          <w:rFonts w:ascii="ＭＳ 明朝" w:eastAsia="ＭＳ 明朝" w:hAnsi="ＭＳ 明朝" w:hint="eastAsia"/>
          <w:spacing w:val="3"/>
          <w:w w:val="73"/>
          <w:kern w:val="0"/>
          <w:sz w:val="24"/>
          <w:szCs w:val="24"/>
          <w:fitText w:val="2839" w:id="-1245490942"/>
        </w:rPr>
        <w:t>全日本</w:t>
      </w:r>
      <w:r w:rsidRPr="00CF6D43">
        <w:rPr>
          <w:rFonts w:ascii="ＭＳ 明朝" w:eastAsia="ＭＳ 明朝" w:hAnsi="ＭＳ 明朝" w:hint="eastAsia"/>
          <w:spacing w:val="3"/>
          <w:w w:val="73"/>
          <w:kern w:val="0"/>
          <w:sz w:val="24"/>
          <w:szCs w:val="24"/>
          <w:fitText w:val="2839" w:id="-1245490942"/>
        </w:rPr>
        <w:t>自動車産業労働組合総連合</w:t>
      </w:r>
      <w:r w:rsidRPr="00CF6D43">
        <w:rPr>
          <w:rFonts w:ascii="ＭＳ 明朝" w:eastAsia="ＭＳ 明朝" w:hAnsi="ＭＳ 明朝" w:hint="eastAsia"/>
          <w:spacing w:val="-20"/>
          <w:w w:val="73"/>
          <w:kern w:val="0"/>
          <w:sz w:val="24"/>
          <w:szCs w:val="24"/>
          <w:fitText w:val="2839" w:id="-1245490942"/>
        </w:rPr>
        <w:t>会</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06DE6">
        <w:rPr>
          <w:rFonts w:ascii="ＭＳ 明朝" w:eastAsia="ＭＳ 明朝" w:hAnsi="ＭＳ 明朝" w:hint="eastAsia"/>
          <w:spacing w:val="80"/>
          <w:kern w:val="0"/>
          <w:sz w:val="24"/>
          <w:szCs w:val="24"/>
          <w:fitText w:val="2640" w:id="-1521840127"/>
        </w:rPr>
        <w:t>（自動車総連</w:t>
      </w:r>
      <w:r w:rsidRPr="00306DE6">
        <w:rPr>
          <w:rFonts w:ascii="ＭＳ 明朝" w:eastAsia="ＭＳ 明朝" w:hAnsi="ＭＳ 明朝" w:hint="eastAsia"/>
          <w:kern w:val="0"/>
          <w:sz w:val="24"/>
          <w:szCs w:val="24"/>
          <w:fitText w:val="2640" w:id="-1521840127"/>
        </w:rPr>
        <w:t>）</w:t>
      </w:r>
    </w:p>
    <w:p w14:paraId="50299113" w14:textId="1283588A" w:rsidR="00306DE6" w:rsidRPr="00CF6D43" w:rsidRDefault="00306DE6" w:rsidP="00CF6D43">
      <w:pPr>
        <w:spacing w:line="320" w:lineRule="exact"/>
        <w:ind w:right="283"/>
        <w:jc w:val="right"/>
        <w:rPr>
          <w:rFonts w:ascii="ＭＳ 明朝" w:eastAsia="ＭＳ 明朝" w:hAnsi="ＭＳ 明朝"/>
          <w:spacing w:val="-18"/>
          <w:w w:val="78"/>
          <w:kern w:val="0"/>
          <w:sz w:val="24"/>
          <w:szCs w:val="24"/>
        </w:rPr>
      </w:pPr>
      <w:r>
        <w:rPr>
          <w:rFonts w:ascii="ＭＳ 明朝" w:eastAsia="ＭＳ 明朝" w:hAnsi="ＭＳ 明朝" w:hint="eastAsia"/>
          <w:kern w:val="0"/>
          <w:sz w:val="24"/>
          <w:szCs w:val="24"/>
        </w:rPr>
        <w:t>●●</w:t>
      </w:r>
      <w:r w:rsidRPr="00B202BF">
        <w:rPr>
          <w:rFonts w:ascii="ＭＳ 明朝" w:eastAsia="ＭＳ 明朝" w:hAnsi="ＭＳ 明朝" w:hint="eastAsia"/>
          <w:spacing w:val="3"/>
          <w:w w:val="78"/>
          <w:kern w:val="0"/>
          <w:sz w:val="24"/>
          <w:szCs w:val="24"/>
          <w:fitText w:val="2641" w:id="-1232947200"/>
        </w:rPr>
        <w:t>地方協議会　議長　●●　●</w:t>
      </w:r>
      <w:r w:rsidRPr="00B202BF">
        <w:rPr>
          <w:rFonts w:ascii="ＭＳ 明朝" w:eastAsia="ＭＳ 明朝" w:hAnsi="ＭＳ 明朝" w:hint="eastAsia"/>
          <w:spacing w:val="-17"/>
          <w:w w:val="78"/>
          <w:kern w:val="0"/>
          <w:sz w:val="24"/>
          <w:szCs w:val="24"/>
          <w:fitText w:val="2641" w:id="-1232947200"/>
        </w:rPr>
        <w:t>●</w:t>
      </w:r>
    </w:p>
    <w:p w14:paraId="3C1C7729" w14:textId="77777777" w:rsidR="00CF6D43" w:rsidRDefault="00CF6D43" w:rsidP="00306DE6">
      <w:pPr>
        <w:spacing w:line="320" w:lineRule="exact"/>
        <w:ind w:right="359"/>
        <w:jc w:val="right"/>
        <w:rPr>
          <w:rFonts w:ascii="ＭＳ 明朝" w:eastAsia="ＭＳ 明朝" w:hAnsi="ＭＳ 明朝"/>
          <w:kern w:val="0"/>
          <w:sz w:val="24"/>
          <w:szCs w:val="24"/>
        </w:rPr>
      </w:pPr>
    </w:p>
    <w:p w14:paraId="65AF5F07" w14:textId="77777777" w:rsidR="00306DE6" w:rsidRDefault="00306DE6" w:rsidP="00306DE6">
      <w:pPr>
        <w:spacing w:line="300" w:lineRule="exact"/>
        <w:jc w:val="left"/>
        <w:rPr>
          <w:kern w:val="0"/>
          <w:sz w:val="24"/>
          <w:szCs w:val="24"/>
        </w:rPr>
      </w:pPr>
    </w:p>
    <w:p w14:paraId="13DD7EE4" w14:textId="77777777" w:rsidR="00306DE6" w:rsidRDefault="00306DE6" w:rsidP="00306DE6">
      <w:pPr>
        <w:spacing w:line="300" w:lineRule="exact"/>
        <w:jc w:val="center"/>
        <w:rPr>
          <w:rFonts w:ascii="ＭＳ ゴシック" w:eastAsia="ＭＳ ゴシック" w:hAnsi="ＭＳ ゴシック"/>
          <w:kern w:val="0"/>
          <w:sz w:val="28"/>
          <w:szCs w:val="28"/>
        </w:rPr>
      </w:pPr>
      <w:r w:rsidRPr="00173F35">
        <w:rPr>
          <w:rFonts w:ascii="ＭＳ ゴシック" w:eastAsia="ＭＳ ゴシック" w:hAnsi="ＭＳ ゴシック" w:hint="eastAsia"/>
          <w:kern w:val="0"/>
          <w:sz w:val="28"/>
          <w:szCs w:val="28"/>
        </w:rPr>
        <w:t>地域経済活性化</w:t>
      </w:r>
      <w:r w:rsidRPr="00173F35">
        <w:rPr>
          <w:rFonts w:ascii="ＭＳ ゴシック" w:eastAsia="ＭＳ ゴシック" w:hAnsi="ＭＳ ゴシック"/>
          <w:kern w:val="0"/>
          <w:sz w:val="28"/>
          <w:szCs w:val="28"/>
        </w:rPr>
        <w:t xml:space="preserve"> 魅力ある地域づくりに向け</w:t>
      </w:r>
      <w:r>
        <w:rPr>
          <w:rFonts w:ascii="ＭＳ ゴシック" w:eastAsia="ＭＳ ゴシック" w:hAnsi="ＭＳ ゴシック" w:hint="eastAsia"/>
          <w:kern w:val="0"/>
          <w:sz w:val="28"/>
          <w:szCs w:val="28"/>
        </w:rPr>
        <w:t>た要望事項</w:t>
      </w:r>
    </w:p>
    <w:p w14:paraId="37747618" w14:textId="77777777" w:rsidR="00CF6D43" w:rsidRDefault="00CF6D43" w:rsidP="00306DE6">
      <w:pPr>
        <w:spacing w:line="300" w:lineRule="exact"/>
        <w:jc w:val="center"/>
        <w:rPr>
          <w:rFonts w:ascii="ＭＳ ゴシック" w:eastAsia="ＭＳ ゴシック" w:hAnsi="ＭＳ ゴシック"/>
          <w:kern w:val="0"/>
          <w:sz w:val="28"/>
          <w:szCs w:val="28"/>
        </w:rPr>
      </w:pPr>
    </w:p>
    <w:p w14:paraId="3359A128" w14:textId="43EFE0B8" w:rsidR="00306DE6" w:rsidRDefault="00306DE6" w:rsidP="00B2521C">
      <w:pPr>
        <w:spacing w:beforeLines="50" w:before="180"/>
        <w:ind w:rightChars="100" w:right="210" w:firstLineChars="100" w:firstLine="240"/>
        <w:rPr>
          <w:rFonts w:ascii="ＭＳ 明朝" w:eastAsia="ＭＳ 明朝" w:hAnsi="ＭＳ 明朝"/>
          <w:kern w:val="0"/>
          <w:sz w:val="24"/>
          <w:szCs w:val="24"/>
        </w:rPr>
      </w:pPr>
      <w:r>
        <w:rPr>
          <w:rFonts w:ascii="ＭＳ 明朝" w:eastAsia="ＭＳ 明朝" w:hAnsi="ＭＳ 明朝" w:hint="eastAsia"/>
          <w:kern w:val="0"/>
          <w:sz w:val="24"/>
          <w:szCs w:val="24"/>
        </w:rPr>
        <w:t>日頃より自動車総連●●地方協議会の諸活動に対するご指導・ご鞭撻に深く感謝申し上げると共に、生活の充実および経済の発展に向け、日々ご尽力されていることに敬意を表します。</w:t>
      </w:r>
    </w:p>
    <w:p w14:paraId="701D950D" w14:textId="77777777" w:rsidR="00CF6D43" w:rsidRPr="00B2521C" w:rsidRDefault="00CF6D43" w:rsidP="007D4AAD">
      <w:pPr>
        <w:spacing w:before="40" w:line="100" w:lineRule="exact"/>
        <w:ind w:leftChars="100" w:left="210" w:rightChars="100" w:right="210" w:firstLineChars="100" w:firstLine="240"/>
        <w:rPr>
          <w:rFonts w:ascii="ＭＳ 明朝" w:eastAsia="ＭＳ 明朝" w:hAnsi="ＭＳ 明朝"/>
          <w:kern w:val="0"/>
          <w:sz w:val="24"/>
          <w:szCs w:val="24"/>
        </w:rPr>
      </w:pPr>
    </w:p>
    <w:p w14:paraId="10885B71" w14:textId="3F90BB05" w:rsidR="00306DE6" w:rsidRDefault="0090351F" w:rsidP="00B2521C">
      <w:pPr>
        <w:autoSpaceDE w:val="0"/>
        <w:autoSpaceDN w:val="0"/>
        <w:adjustRightInd w:val="0"/>
        <w:ind w:firstLineChars="100" w:firstLine="240"/>
        <w:jc w:val="left"/>
        <w:rPr>
          <w:rFonts w:ascii="ＭＳ 明朝" w:eastAsia="ＭＳ 明朝" w:hAnsi="ＭＳ 明朝"/>
          <w:kern w:val="0"/>
          <w:sz w:val="24"/>
          <w:szCs w:val="24"/>
        </w:rPr>
      </w:pPr>
      <w:r w:rsidRPr="00CF6D43">
        <w:rPr>
          <w:rFonts w:ascii="ＭＳ 明朝" w:eastAsia="ＭＳ 明朝" w:hAnsi="ＭＳ 明朝" w:hint="eastAsia"/>
          <w:sz w:val="24"/>
        </w:rPr>
        <w:t>国内では、</w:t>
      </w:r>
      <w:r w:rsidR="003B7E77" w:rsidRPr="003B7E77">
        <w:rPr>
          <w:rFonts w:ascii="ＭＳ 明朝" w:eastAsia="ＭＳ 明朝" w:hAnsi="ＭＳ 明朝" w:hint="eastAsia"/>
          <w:sz w:val="24"/>
        </w:rPr>
        <w:t>物価の高止まりや人手不足の深刻化に加え、</w:t>
      </w:r>
      <w:r w:rsidR="003B7E77">
        <w:rPr>
          <w:rFonts w:ascii="ＭＳ 明朝" w:eastAsia="ＭＳ 明朝" w:hAnsi="ＭＳ 明朝" w:hint="eastAsia"/>
          <w:sz w:val="24"/>
        </w:rPr>
        <w:t>カーボンニュートラルやデジタル化</w:t>
      </w:r>
      <w:r w:rsidR="003A78CD">
        <w:rPr>
          <w:rFonts w:ascii="ＭＳ 明朝" w:eastAsia="ＭＳ 明朝" w:hAnsi="ＭＳ 明朝" w:hint="eastAsia"/>
          <w:sz w:val="24"/>
        </w:rPr>
        <w:t>の</w:t>
      </w:r>
      <w:r w:rsidR="003B7E77">
        <w:rPr>
          <w:rFonts w:ascii="ＭＳ 明朝" w:eastAsia="ＭＳ 明朝" w:hAnsi="ＭＳ 明朝" w:hint="eastAsia"/>
          <w:sz w:val="24"/>
        </w:rPr>
        <w:t>対応</w:t>
      </w:r>
      <w:r w:rsidR="003A78CD">
        <w:rPr>
          <w:rFonts w:ascii="ＭＳ 明朝" w:eastAsia="ＭＳ 明朝" w:hAnsi="ＭＳ 明朝" w:hint="eastAsia"/>
          <w:sz w:val="24"/>
        </w:rPr>
        <w:t>を迫られる中においてさらに</w:t>
      </w:r>
      <w:r w:rsidR="003A78CD">
        <w:rPr>
          <w:rFonts w:ascii="HiraginoUDSansStdN-W3" w:eastAsia="HiraginoUDSansStdN-W3" w:cs="HiraginoUDSansStdN-W3" w:hint="eastAsia"/>
          <w:kern w:val="0"/>
          <w:szCs w:val="21"/>
        </w:rPr>
        <w:t>、</w:t>
      </w:r>
      <w:r w:rsidR="003A78CD" w:rsidRPr="003A78CD">
        <w:rPr>
          <w:rFonts w:ascii="ＭＳ 明朝" w:eastAsia="ＭＳ 明朝" w:hAnsi="ＭＳ 明朝" w:hint="eastAsia"/>
          <w:sz w:val="24"/>
        </w:rPr>
        <w:t>中小企業等も含めた日本全体での持続的な賃上げを通じた経済の好循環</w:t>
      </w:r>
      <w:r w:rsidR="003A78CD">
        <w:rPr>
          <w:rFonts w:ascii="ＭＳ 明朝" w:eastAsia="ＭＳ 明朝" w:hAnsi="ＭＳ 明朝" w:hint="eastAsia"/>
          <w:sz w:val="24"/>
        </w:rPr>
        <w:t>の進展が</w:t>
      </w:r>
      <w:r w:rsidR="003A78CD" w:rsidRPr="003A78CD">
        <w:rPr>
          <w:rFonts w:ascii="ＭＳ 明朝" w:eastAsia="ＭＳ 明朝" w:hAnsi="ＭＳ 明朝" w:hint="eastAsia"/>
          <w:sz w:val="24"/>
        </w:rPr>
        <w:t>求められるなど</w:t>
      </w:r>
      <w:r w:rsidR="003B7E77" w:rsidRPr="003B7E77">
        <w:rPr>
          <w:rFonts w:ascii="ＭＳ 明朝" w:eastAsia="ＭＳ 明朝" w:hAnsi="ＭＳ 明朝" w:hint="eastAsia"/>
          <w:sz w:val="24"/>
        </w:rPr>
        <w:t>、</w:t>
      </w:r>
      <w:r w:rsidR="00306DE6">
        <w:rPr>
          <w:rFonts w:ascii="ＭＳ 明朝" w:eastAsia="ＭＳ 明朝" w:hAnsi="ＭＳ 明朝" w:hint="eastAsia"/>
          <w:sz w:val="24"/>
        </w:rPr>
        <w:t>日本は</w:t>
      </w:r>
      <w:r w:rsidR="00306DE6" w:rsidRPr="00173F35">
        <w:rPr>
          <w:rFonts w:ascii="ＭＳ 明朝" w:eastAsia="ＭＳ 明朝" w:hAnsi="ＭＳ 明朝" w:hint="eastAsia"/>
          <w:sz w:val="24"/>
        </w:rPr>
        <w:t>持続的成長に向けた正念場を迎えてい</w:t>
      </w:r>
      <w:r w:rsidR="00306DE6">
        <w:rPr>
          <w:rFonts w:ascii="ＭＳ 明朝" w:eastAsia="ＭＳ 明朝" w:hAnsi="ＭＳ 明朝" w:hint="eastAsia"/>
          <w:sz w:val="24"/>
        </w:rPr>
        <w:t>ます。</w:t>
      </w:r>
      <w:r w:rsidR="00533982">
        <w:rPr>
          <w:rFonts w:ascii="ＭＳ 明朝" w:eastAsia="ＭＳ 明朝" w:hAnsi="ＭＳ 明朝" w:hint="eastAsia"/>
          <w:sz w:val="24"/>
        </w:rPr>
        <w:t>そのような中、</w:t>
      </w:r>
      <w:r w:rsidR="00306DE6">
        <w:rPr>
          <w:rFonts w:ascii="ＭＳ 明朝" w:eastAsia="ＭＳ 明朝" w:hAnsi="ＭＳ 明朝" w:hint="eastAsia"/>
          <w:kern w:val="0"/>
          <w:sz w:val="24"/>
          <w:szCs w:val="24"/>
        </w:rPr>
        <w:t>今後の日本</w:t>
      </w:r>
      <w:r w:rsidR="000166EA">
        <w:rPr>
          <w:rFonts w:ascii="ＭＳ 明朝" w:eastAsia="ＭＳ 明朝" w:hAnsi="ＭＳ 明朝" w:hint="eastAsia"/>
          <w:kern w:val="0"/>
          <w:sz w:val="24"/>
          <w:szCs w:val="24"/>
        </w:rPr>
        <w:t>や</w:t>
      </w:r>
      <w:r w:rsidR="00306DE6">
        <w:rPr>
          <w:rFonts w:ascii="ＭＳ 明朝" w:eastAsia="ＭＳ 明朝" w:hAnsi="ＭＳ 明朝" w:hint="eastAsia"/>
          <w:kern w:val="0"/>
          <w:sz w:val="24"/>
          <w:szCs w:val="24"/>
        </w:rPr>
        <w:t>地域経済の活性化</w:t>
      </w:r>
      <w:r w:rsidR="003B7E77">
        <w:rPr>
          <w:rFonts w:ascii="ＭＳ 明朝" w:eastAsia="ＭＳ 明朝" w:hAnsi="ＭＳ 明朝" w:hint="eastAsia"/>
          <w:kern w:val="0"/>
          <w:sz w:val="24"/>
          <w:szCs w:val="24"/>
        </w:rPr>
        <w:t>とそこで働く人々の生活</w:t>
      </w:r>
      <w:r w:rsidR="000B4D0F">
        <w:rPr>
          <w:rFonts w:ascii="ＭＳ 明朝" w:eastAsia="ＭＳ 明朝" w:hAnsi="ＭＳ 明朝" w:hint="eastAsia"/>
          <w:kern w:val="0"/>
          <w:sz w:val="24"/>
          <w:szCs w:val="24"/>
        </w:rPr>
        <w:t>の維持・発展を</w:t>
      </w:r>
      <w:r w:rsidR="00306DE6">
        <w:rPr>
          <w:rFonts w:ascii="ＭＳ 明朝" w:eastAsia="ＭＳ 明朝" w:hAnsi="ＭＳ 明朝" w:hint="eastAsia"/>
          <w:kern w:val="0"/>
          <w:sz w:val="24"/>
          <w:szCs w:val="24"/>
        </w:rPr>
        <w:t>検討するにあた</w:t>
      </w:r>
      <w:r w:rsidR="000166EA">
        <w:rPr>
          <w:rFonts w:ascii="ＭＳ 明朝" w:eastAsia="ＭＳ 明朝" w:hAnsi="ＭＳ 明朝" w:hint="eastAsia"/>
          <w:kern w:val="0"/>
          <w:sz w:val="24"/>
          <w:szCs w:val="24"/>
        </w:rPr>
        <w:t>り</w:t>
      </w:r>
      <w:r w:rsidR="00306DE6">
        <w:rPr>
          <w:rFonts w:ascii="ＭＳ 明朝" w:eastAsia="ＭＳ 明朝" w:hAnsi="ＭＳ 明朝" w:hint="eastAsia"/>
          <w:kern w:val="0"/>
          <w:sz w:val="24"/>
          <w:szCs w:val="24"/>
        </w:rPr>
        <w:t>、以下の考えをご考慮頂けますようお願い申し上げます。</w:t>
      </w:r>
    </w:p>
    <w:p w14:paraId="4229DAB2" w14:textId="77777777" w:rsidR="0090351F" w:rsidRPr="000166EA" w:rsidRDefault="0090351F" w:rsidP="005746DC">
      <w:pPr>
        <w:spacing w:line="160" w:lineRule="exact"/>
        <w:rPr>
          <w:rFonts w:ascii="ＭＳ 明朝" w:eastAsia="ＭＳ 明朝" w:hAnsi="ＭＳ 明朝"/>
          <w:kern w:val="0"/>
          <w:sz w:val="24"/>
          <w:szCs w:val="24"/>
        </w:rPr>
      </w:pPr>
    </w:p>
    <w:p w14:paraId="5A28C4B5" w14:textId="77777777" w:rsidR="00306DE6" w:rsidRDefault="00306DE6" w:rsidP="00306DE6">
      <w:pPr>
        <w:pStyle w:val="a4"/>
        <w:ind w:leftChars="100" w:left="210" w:rightChars="100" w:right="210"/>
      </w:pPr>
      <w:r>
        <w:rPr>
          <w:rFonts w:hint="eastAsia"/>
        </w:rPr>
        <w:t>記</w:t>
      </w:r>
    </w:p>
    <w:p w14:paraId="62E794C5" w14:textId="77777777" w:rsidR="00CF6D43" w:rsidRPr="00CF6D43" w:rsidRDefault="00CF6D43" w:rsidP="00CF6D43">
      <w:pPr>
        <w:spacing w:line="160" w:lineRule="exact"/>
      </w:pPr>
    </w:p>
    <w:p w14:paraId="2C3B8BA4" w14:textId="77777777" w:rsidR="000166EA" w:rsidRPr="00B2521C" w:rsidRDefault="000166EA" w:rsidP="00B2521C">
      <w:pPr>
        <w:autoSpaceDE w:val="0"/>
        <w:autoSpaceDN w:val="0"/>
        <w:adjustRightInd w:val="0"/>
        <w:ind w:firstLineChars="100" w:firstLine="240"/>
        <w:jc w:val="left"/>
        <w:rPr>
          <w:rFonts w:ascii="ＭＳ 明朝" w:eastAsia="ＭＳ 明朝" w:hAnsi="ＭＳ 明朝"/>
          <w:sz w:val="24"/>
        </w:rPr>
      </w:pPr>
      <w:r w:rsidRPr="00B2521C">
        <w:rPr>
          <w:rFonts w:ascii="ＭＳ 明朝" w:eastAsia="ＭＳ 明朝" w:hAnsi="ＭＳ 明朝" w:hint="eastAsia"/>
          <w:sz w:val="24"/>
        </w:rPr>
        <w:t>各自治体は持続的な都市の発展に向け「誰一人取り残さない社会」を目指していくことが求められています。その中で、人やモノの移動は生活者にとって不可欠なものであり、地域経済とっても重要なものと認識しています。</w:t>
      </w:r>
    </w:p>
    <w:p w14:paraId="1DA2CC06" w14:textId="77777777" w:rsidR="000166EA" w:rsidRPr="00B2521C" w:rsidRDefault="000166EA" w:rsidP="00B2521C">
      <w:pPr>
        <w:autoSpaceDE w:val="0"/>
        <w:autoSpaceDN w:val="0"/>
        <w:adjustRightInd w:val="0"/>
        <w:ind w:firstLineChars="100" w:firstLine="240"/>
        <w:jc w:val="left"/>
        <w:rPr>
          <w:rFonts w:ascii="ＭＳ 明朝" w:eastAsia="ＭＳ 明朝" w:hAnsi="ＭＳ 明朝"/>
          <w:sz w:val="24"/>
        </w:rPr>
      </w:pPr>
      <w:r w:rsidRPr="00B2521C">
        <w:rPr>
          <w:rFonts w:ascii="ＭＳ 明朝" w:eastAsia="ＭＳ 明朝" w:hAnsi="ＭＳ 明朝" w:hint="eastAsia"/>
          <w:sz w:val="24"/>
        </w:rPr>
        <w:t>脱炭素化社会の推進が求められる中、各自治体がグリーンリカバリーを通じてデジタル化やCASE/</w:t>
      </w:r>
      <w:proofErr w:type="spellStart"/>
      <w:r w:rsidRPr="00B2521C">
        <w:rPr>
          <w:rFonts w:ascii="ＭＳ 明朝" w:eastAsia="ＭＳ 明朝" w:hAnsi="ＭＳ 明朝"/>
          <w:sz w:val="24"/>
        </w:rPr>
        <w:t>MaaS</w:t>
      </w:r>
      <w:proofErr w:type="spellEnd"/>
      <w:r w:rsidRPr="00B2521C">
        <w:rPr>
          <w:rFonts w:ascii="ＭＳ 明朝" w:eastAsia="ＭＳ 明朝" w:hAnsi="ＭＳ 明朝" w:hint="eastAsia"/>
          <w:sz w:val="24"/>
        </w:rPr>
        <w:t>の推進を前提に、電動車普及促進に取り組むことで、より暮らしやすい（人口流入）・働きやすい（雇用創出）まちへと発展し続けることが可能であり、正に今が地域経済活性化に向けた転換点です。</w:t>
      </w:r>
    </w:p>
    <w:p w14:paraId="0AD6AA5A" w14:textId="079DB23F" w:rsidR="000166EA" w:rsidRPr="00B2521C" w:rsidRDefault="000166EA" w:rsidP="00B2521C">
      <w:pPr>
        <w:autoSpaceDE w:val="0"/>
        <w:autoSpaceDN w:val="0"/>
        <w:adjustRightInd w:val="0"/>
        <w:ind w:firstLineChars="100" w:firstLine="240"/>
        <w:jc w:val="left"/>
        <w:rPr>
          <w:rFonts w:ascii="ＭＳ 明朝" w:eastAsia="ＭＳ 明朝" w:hAnsi="ＭＳ 明朝"/>
          <w:sz w:val="24"/>
        </w:rPr>
      </w:pPr>
      <w:r w:rsidRPr="00B2521C">
        <w:rPr>
          <w:rFonts w:ascii="ＭＳ 明朝" w:eastAsia="ＭＳ 明朝" w:hAnsi="ＭＳ 明朝" w:hint="eastAsia"/>
          <w:sz w:val="24"/>
        </w:rPr>
        <w:t>地域の特性を踏まえて、</w:t>
      </w:r>
      <w:r w:rsidR="007D4AAD" w:rsidRPr="00B2521C">
        <w:rPr>
          <w:rFonts w:ascii="ＭＳ 明朝" w:eastAsia="ＭＳ 明朝" w:hAnsi="ＭＳ 明朝" w:hint="eastAsia"/>
          <w:sz w:val="24"/>
        </w:rPr>
        <w:t>各</w:t>
      </w:r>
      <w:r w:rsidRPr="00B2521C">
        <w:rPr>
          <w:rFonts w:ascii="ＭＳ 明朝" w:eastAsia="ＭＳ 明朝" w:hAnsi="ＭＳ 明朝" w:hint="eastAsia"/>
          <w:sz w:val="24"/>
        </w:rPr>
        <w:t>自治体が電動車などの次世代モビリティの普及やデジタル社会の実現を前提とした地域経済の後押しを行い、将来に向けた「まちづくり」のあり方を描き推進していく必要があると考えます。</w:t>
      </w:r>
    </w:p>
    <w:p w14:paraId="4B4A4AE2" w14:textId="65693E5A" w:rsidR="007D4AAD" w:rsidRPr="00B2521C" w:rsidRDefault="007D4AAD" w:rsidP="00B2521C">
      <w:pPr>
        <w:autoSpaceDE w:val="0"/>
        <w:autoSpaceDN w:val="0"/>
        <w:adjustRightInd w:val="0"/>
        <w:ind w:firstLineChars="100" w:firstLine="240"/>
        <w:jc w:val="left"/>
        <w:rPr>
          <w:rFonts w:ascii="ＭＳ 明朝" w:eastAsia="ＭＳ 明朝" w:hAnsi="ＭＳ 明朝"/>
          <w:sz w:val="24"/>
        </w:rPr>
      </w:pPr>
      <w:r w:rsidRPr="00B2521C">
        <w:rPr>
          <w:rFonts w:ascii="ＭＳ 明朝" w:eastAsia="ＭＳ 明朝" w:hAnsi="ＭＳ 明朝" w:hint="eastAsia"/>
          <w:sz w:val="24"/>
        </w:rPr>
        <w:t>一方で、昨今は為替動向や国際情勢も相まって、暮らしや物流に欠かせない燃料価格の高騰が続き、私たちの負担が増しています。さらには、与党税制</w:t>
      </w:r>
      <w:r w:rsidR="00BC24DF" w:rsidRPr="00B2521C">
        <w:rPr>
          <w:rFonts w:ascii="ＭＳ 明朝" w:eastAsia="ＭＳ 明朝" w:hAnsi="ＭＳ 明朝" w:hint="eastAsia"/>
          <w:sz w:val="24"/>
        </w:rPr>
        <w:t>大綱</w:t>
      </w:r>
      <w:r w:rsidRPr="00B2521C">
        <w:rPr>
          <w:rFonts w:ascii="ＭＳ 明朝" w:eastAsia="ＭＳ 明朝" w:hAnsi="ＭＳ 明朝" w:hint="eastAsia"/>
          <w:sz w:val="24"/>
        </w:rPr>
        <w:t>など</w:t>
      </w:r>
      <w:r w:rsidR="00BC24DF" w:rsidRPr="00B2521C">
        <w:rPr>
          <w:rFonts w:ascii="ＭＳ 明朝" w:eastAsia="ＭＳ 明朝" w:hAnsi="ＭＳ 明朝" w:hint="eastAsia"/>
          <w:sz w:val="24"/>
        </w:rPr>
        <w:t>で</w:t>
      </w:r>
      <w:r w:rsidRPr="00B2521C">
        <w:rPr>
          <w:rFonts w:ascii="ＭＳ 明朝" w:eastAsia="ＭＳ 明朝" w:hAnsi="ＭＳ 明朝" w:hint="eastAsia"/>
          <w:sz w:val="24"/>
        </w:rPr>
        <w:t>、</w:t>
      </w:r>
      <w:r w:rsidR="00BC24DF" w:rsidRPr="00B2521C">
        <w:rPr>
          <w:rFonts w:ascii="ＭＳ 明朝" w:eastAsia="ＭＳ 明朝" w:hAnsi="ＭＳ 明朝" w:hint="eastAsia"/>
          <w:sz w:val="24"/>
        </w:rPr>
        <w:t>地域</w:t>
      </w:r>
      <w:r w:rsidRPr="00B2521C">
        <w:rPr>
          <w:rFonts w:ascii="ＭＳ 明朝" w:eastAsia="ＭＳ 明朝" w:hAnsi="ＭＳ 明朝" w:hint="eastAsia"/>
          <w:sz w:val="24"/>
        </w:rPr>
        <w:t>に暮らす自動車ユーザーに更なる負担を</w:t>
      </w:r>
      <w:r w:rsidR="00BC24DF" w:rsidRPr="00B2521C">
        <w:rPr>
          <w:rFonts w:ascii="ＭＳ 明朝" w:eastAsia="ＭＳ 明朝" w:hAnsi="ＭＳ 明朝" w:hint="eastAsia"/>
          <w:sz w:val="24"/>
        </w:rPr>
        <w:t>強いる</w:t>
      </w:r>
      <w:r w:rsidRPr="00B2521C">
        <w:rPr>
          <w:rFonts w:ascii="ＭＳ 明朝" w:eastAsia="ＭＳ 明朝" w:hAnsi="ＭＳ 明朝" w:hint="eastAsia"/>
          <w:sz w:val="24"/>
        </w:rPr>
        <w:t>走行距離課税や、電動車普及促進の足かせとなるE</w:t>
      </w:r>
      <w:r w:rsidRPr="00B2521C">
        <w:rPr>
          <w:rFonts w:ascii="ＭＳ 明朝" w:eastAsia="ＭＳ 明朝" w:hAnsi="ＭＳ 明朝"/>
          <w:sz w:val="24"/>
        </w:rPr>
        <w:t>V</w:t>
      </w:r>
      <w:r w:rsidRPr="00B2521C">
        <w:rPr>
          <w:rFonts w:ascii="ＭＳ 明朝" w:eastAsia="ＭＳ 明朝" w:hAnsi="ＭＳ 明朝" w:hint="eastAsia"/>
          <w:sz w:val="24"/>
        </w:rPr>
        <w:t>・F</w:t>
      </w:r>
      <w:r w:rsidRPr="00B2521C">
        <w:rPr>
          <w:rFonts w:ascii="ＭＳ 明朝" w:eastAsia="ＭＳ 明朝" w:hAnsi="ＭＳ 明朝"/>
          <w:sz w:val="24"/>
        </w:rPr>
        <w:t>CV</w:t>
      </w:r>
      <w:r w:rsidRPr="00B2521C">
        <w:rPr>
          <w:rFonts w:ascii="ＭＳ 明朝" w:eastAsia="ＭＳ 明朝" w:hAnsi="ＭＳ 明朝" w:hint="eastAsia"/>
          <w:sz w:val="24"/>
        </w:rPr>
        <w:t>に対する</w:t>
      </w:r>
      <w:r w:rsidR="006D46F2" w:rsidRPr="00B2521C">
        <w:rPr>
          <w:rFonts w:ascii="ＭＳ 明朝" w:eastAsia="ＭＳ 明朝" w:hAnsi="ＭＳ 明朝" w:hint="eastAsia"/>
          <w:sz w:val="24"/>
        </w:rPr>
        <w:t>自動車関係諸税の</w:t>
      </w:r>
      <w:r w:rsidRPr="00B2521C">
        <w:rPr>
          <w:rFonts w:ascii="ＭＳ 明朝" w:eastAsia="ＭＳ 明朝" w:hAnsi="ＭＳ 明朝" w:hint="eastAsia"/>
          <w:sz w:val="24"/>
        </w:rPr>
        <w:t>増税論議が行われ</w:t>
      </w:r>
      <w:r w:rsidR="00BC24DF" w:rsidRPr="00B2521C">
        <w:rPr>
          <w:rFonts w:ascii="ＭＳ 明朝" w:eastAsia="ＭＳ 明朝" w:hAnsi="ＭＳ 明朝" w:hint="eastAsia"/>
          <w:sz w:val="24"/>
        </w:rPr>
        <w:t>ています</w:t>
      </w:r>
      <w:r w:rsidRPr="00B2521C">
        <w:rPr>
          <w:rFonts w:ascii="ＭＳ 明朝" w:eastAsia="ＭＳ 明朝" w:hAnsi="ＭＳ 明朝" w:hint="eastAsia"/>
          <w:sz w:val="24"/>
        </w:rPr>
        <w:t>。</w:t>
      </w:r>
    </w:p>
    <w:p w14:paraId="1E21CDE0" w14:textId="77777777" w:rsidR="00B2521C" w:rsidRPr="00034749" w:rsidRDefault="00B2521C" w:rsidP="00B2521C">
      <w:pPr>
        <w:spacing w:before="40" w:line="100" w:lineRule="exact"/>
        <w:ind w:rightChars="100" w:right="210"/>
        <w:rPr>
          <w:rFonts w:ascii="ＭＳ 明朝" w:eastAsia="ＭＳ 明朝" w:hAnsi="ＭＳ 明朝" w:cs="Times New Roman"/>
          <w:sz w:val="24"/>
          <w:szCs w:val="24"/>
        </w:rPr>
      </w:pPr>
    </w:p>
    <w:p w14:paraId="3FFADFF1" w14:textId="20D7392B" w:rsidR="007D4AAD" w:rsidRPr="00B2521C" w:rsidRDefault="007D4AAD" w:rsidP="00B2521C">
      <w:pPr>
        <w:autoSpaceDE w:val="0"/>
        <w:autoSpaceDN w:val="0"/>
        <w:adjustRightInd w:val="0"/>
        <w:ind w:firstLineChars="100" w:firstLine="240"/>
        <w:jc w:val="left"/>
        <w:rPr>
          <w:rFonts w:ascii="ＭＳ 明朝" w:eastAsia="ＭＳ 明朝" w:hAnsi="ＭＳ 明朝"/>
          <w:sz w:val="24"/>
        </w:rPr>
      </w:pPr>
      <w:r w:rsidRPr="00B2521C">
        <w:rPr>
          <w:rFonts w:ascii="ＭＳ 明朝" w:eastAsia="ＭＳ 明朝" w:hAnsi="ＭＳ 明朝" w:hint="eastAsia"/>
          <w:sz w:val="24"/>
        </w:rPr>
        <w:t>私たちは、地方経済の活性化</w:t>
      </w:r>
      <w:r w:rsidR="00BC24DF" w:rsidRPr="00B2521C">
        <w:rPr>
          <w:rFonts w:ascii="ＭＳ 明朝" w:eastAsia="ＭＳ 明朝" w:hAnsi="ＭＳ 明朝" w:hint="eastAsia"/>
          <w:sz w:val="24"/>
        </w:rPr>
        <w:t>や</w:t>
      </w:r>
      <w:r w:rsidRPr="00B2521C">
        <w:rPr>
          <w:rFonts w:ascii="ＭＳ 明朝" w:eastAsia="ＭＳ 明朝" w:hAnsi="ＭＳ 明朝" w:hint="eastAsia"/>
          <w:sz w:val="24"/>
        </w:rPr>
        <w:t>電動車普及促進を阻害しかねない論議へ</w:t>
      </w:r>
      <w:r w:rsidR="006D46F2" w:rsidRPr="00B2521C">
        <w:rPr>
          <w:rFonts w:ascii="ＭＳ 明朝" w:eastAsia="ＭＳ 明朝" w:hAnsi="ＭＳ 明朝" w:hint="eastAsia"/>
          <w:sz w:val="24"/>
        </w:rPr>
        <w:t>、</w:t>
      </w:r>
      <w:r w:rsidR="00BC24DF" w:rsidRPr="00B2521C">
        <w:rPr>
          <w:rFonts w:ascii="ＭＳ 明朝" w:eastAsia="ＭＳ 明朝" w:hAnsi="ＭＳ 明朝" w:hint="eastAsia"/>
          <w:sz w:val="24"/>
        </w:rPr>
        <w:t>地方からの</w:t>
      </w:r>
      <w:r w:rsidRPr="00B2521C">
        <w:rPr>
          <w:rFonts w:ascii="ＭＳ 明朝" w:eastAsia="ＭＳ 明朝" w:hAnsi="ＭＳ 明朝" w:hint="eastAsia"/>
          <w:sz w:val="24"/>
        </w:rPr>
        <w:t>意思表示</w:t>
      </w:r>
      <w:r w:rsidR="006D46F2" w:rsidRPr="00B2521C">
        <w:rPr>
          <w:rFonts w:ascii="ＭＳ 明朝" w:eastAsia="ＭＳ 明朝" w:hAnsi="ＭＳ 明朝" w:hint="eastAsia"/>
          <w:sz w:val="24"/>
        </w:rPr>
        <w:t>を行うこと</w:t>
      </w:r>
      <w:r w:rsidRPr="00B2521C">
        <w:rPr>
          <w:rFonts w:ascii="ＭＳ 明朝" w:eastAsia="ＭＳ 明朝" w:hAnsi="ＭＳ 明朝" w:hint="eastAsia"/>
          <w:sz w:val="24"/>
        </w:rPr>
        <w:t>、そして複雑かつ過重で不条理な自動車税制の解消を前提としたユーザー負担の</w:t>
      </w:r>
      <w:r w:rsidR="006D46F2" w:rsidRPr="00B2521C">
        <w:rPr>
          <w:rFonts w:ascii="ＭＳ 明朝" w:eastAsia="ＭＳ 明朝" w:hAnsi="ＭＳ 明朝" w:hint="eastAsia"/>
          <w:sz w:val="24"/>
        </w:rPr>
        <w:t>見直し</w:t>
      </w:r>
      <w:r w:rsidRPr="00B2521C">
        <w:rPr>
          <w:rFonts w:ascii="ＭＳ 明朝" w:eastAsia="ＭＳ 明朝" w:hAnsi="ＭＳ 明朝" w:hint="eastAsia"/>
          <w:sz w:val="24"/>
        </w:rPr>
        <w:t>・</w:t>
      </w:r>
      <w:r w:rsidR="006D46F2" w:rsidRPr="00B2521C">
        <w:rPr>
          <w:rFonts w:ascii="ＭＳ 明朝" w:eastAsia="ＭＳ 明朝" w:hAnsi="ＭＳ 明朝" w:hint="eastAsia"/>
          <w:sz w:val="24"/>
        </w:rPr>
        <w:t>将来へ</w:t>
      </w:r>
      <w:r w:rsidR="00BC24DF" w:rsidRPr="00B2521C">
        <w:rPr>
          <w:rFonts w:ascii="ＭＳ 明朝" w:eastAsia="ＭＳ 明朝" w:hAnsi="ＭＳ 明朝" w:hint="eastAsia"/>
          <w:sz w:val="24"/>
        </w:rPr>
        <w:t>の</w:t>
      </w:r>
      <w:r w:rsidRPr="00B2521C">
        <w:rPr>
          <w:rFonts w:ascii="ＭＳ 明朝" w:eastAsia="ＭＳ 明朝" w:hAnsi="ＭＳ 明朝" w:hint="eastAsia"/>
          <w:sz w:val="24"/>
        </w:rPr>
        <w:t>インフラ整備に向け</w:t>
      </w:r>
      <w:r w:rsidR="006D46F2" w:rsidRPr="00B2521C">
        <w:rPr>
          <w:rFonts w:ascii="ＭＳ 明朝" w:eastAsia="ＭＳ 明朝" w:hAnsi="ＭＳ 明朝" w:hint="eastAsia"/>
          <w:sz w:val="24"/>
        </w:rPr>
        <w:t>た</w:t>
      </w:r>
      <w:r w:rsidR="00BC24DF" w:rsidRPr="00B2521C">
        <w:rPr>
          <w:rFonts w:ascii="ＭＳ 明朝" w:eastAsia="ＭＳ 明朝" w:hAnsi="ＭＳ 明朝" w:hint="eastAsia"/>
          <w:sz w:val="24"/>
        </w:rPr>
        <w:t>税制</w:t>
      </w:r>
      <w:r w:rsidRPr="00B2521C">
        <w:rPr>
          <w:rFonts w:ascii="ＭＳ 明朝" w:eastAsia="ＭＳ 明朝" w:hAnsi="ＭＳ 明朝" w:hint="eastAsia"/>
          <w:sz w:val="24"/>
        </w:rPr>
        <w:t>改革の</w:t>
      </w:r>
      <w:r w:rsidR="006D46F2" w:rsidRPr="00B2521C">
        <w:rPr>
          <w:rFonts w:ascii="ＭＳ 明朝" w:eastAsia="ＭＳ 明朝" w:hAnsi="ＭＳ 明朝" w:hint="eastAsia"/>
          <w:sz w:val="24"/>
        </w:rPr>
        <w:t>論議</w:t>
      </w:r>
      <w:r w:rsidRPr="00B2521C">
        <w:rPr>
          <w:rFonts w:ascii="ＭＳ 明朝" w:eastAsia="ＭＳ 明朝" w:hAnsi="ＭＳ 明朝" w:hint="eastAsia"/>
          <w:sz w:val="24"/>
        </w:rPr>
        <w:t>を求めます。</w:t>
      </w:r>
    </w:p>
    <w:p w14:paraId="561B4A7D" w14:textId="6777C768" w:rsidR="007D4AAD" w:rsidRPr="00034749" w:rsidRDefault="007D4AAD" w:rsidP="00B2521C">
      <w:pPr>
        <w:spacing w:before="40" w:line="100" w:lineRule="exact"/>
        <w:ind w:rightChars="100" w:right="210"/>
        <w:rPr>
          <w:rFonts w:ascii="ＭＳ 明朝" w:eastAsia="ＭＳ 明朝" w:hAnsi="ＭＳ 明朝" w:cs="Times New Roman"/>
          <w:sz w:val="24"/>
          <w:szCs w:val="24"/>
        </w:rPr>
      </w:pPr>
    </w:p>
    <w:p w14:paraId="7E4DEF37" w14:textId="64ECB20F" w:rsidR="006D46F2" w:rsidRPr="00B2521C" w:rsidRDefault="007D4AAD" w:rsidP="00B2521C">
      <w:pPr>
        <w:autoSpaceDE w:val="0"/>
        <w:autoSpaceDN w:val="0"/>
        <w:adjustRightInd w:val="0"/>
        <w:ind w:firstLineChars="100" w:firstLine="240"/>
        <w:jc w:val="left"/>
        <w:rPr>
          <w:rFonts w:ascii="ＭＳ 明朝" w:eastAsia="ＭＳ 明朝" w:hAnsi="ＭＳ 明朝"/>
          <w:sz w:val="24"/>
        </w:rPr>
      </w:pPr>
      <w:r w:rsidRPr="00B2521C">
        <w:rPr>
          <w:rFonts w:ascii="ＭＳ 明朝" w:eastAsia="ＭＳ 明朝" w:hAnsi="ＭＳ 明朝" w:hint="eastAsia"/>
          <w:sz w:val="24"/>
        </w:rPr>
        <w:t>なお</w:t>
      </w:r>
      <w:r w:rsidR="00BC24DF" w:rsidRPr="00B2521C">
        <w:rPr>
          <w:rFonts w:ascii="ＭＳ 明朝" w:eastAsia="ＭＳ 明朝" w:hAnsi="ＭＳ 明朝" w:hint="eastAsia"/>
          <w:sz w:val="24"/>
        </w:rPr>
        <w:t>、</w:t>
      </w:r>
      <w:r w:rsidRPr="00B2521C">
        <w:rPr>
          <w:rFonts w:ascii="ＭＳ 明朝" w:eastAsia="ＭＳ 明朝" w:hAnsi="ＭＳ 明朝" w:hint="eastAsia"/>
          <w:sz w:val="24"/>
        </w:rPr>
        <w:t>「</w:t>
      </w:r>
      <w:r w:rsidR="000166EA" w:rsidRPr="00B2521C">
        <w:rPr>
          <w:rFonts w:ascii="ＭＳ 明朝" w:eastAsia="ＭＳ 明朝" w:hAnsi="ＭＳ 明朝" w:hint="eastAsia"/>
          <w:sz w:val="24"/>
        </w:rPr>
        <w:t>まちづくり</w:t>
      </w:r>
      <w:r w:rsidRPr="00B2521C">
        <w:rPr>
          <w:rFonts w:ascii="ＭＳ 明朝" w:eastAsia="ＭＳ 明朝" w:hAnsi="ＭＳ 明朝" w:hint="eastAsia"/>
          <w:sz w:val="24"/>
        </w:rPr>
        <w:t>」</w:t>
      </w:r>
      <w:r w:rsidR="000166EA" w:rsidRPr="00B2521C">
        <w:rPr>
          <w:rFonts w:ascii="ＭＳ 明朝" w:eastAsia="ＭＳ 明朝" w:hAnsi="ＭＳ 明朝" w:hint="eastAsia"/>
          <w:sz w:val="24"/>
        </w:rPr>
        <w:t>に財源</w:t>
      </w:r>
      <w:r w:rsidRPr="00B2521C">
        <w:rPr>
          <w:rFonts w:ascii="ＭＳ 明朝" w:eastAsia="ＭＳ 明朝" w:hAnsi="ＭＳ 明朝" w:hint="eastAsia"/>
          <w:sz w:val="24"/>
        </w:rPr>
        <w:t>が必要なことも認識して</w:t>
      </w:r>
      <w:r w:rsidR="00BC24DF" w:rsidRPr="00B2521C">
        <w:rPr>
          <w:rFonts w:ascii="ＭＳ 明朝" w:eastAsia="ＭＳ 明朝" w:hAnsi="ＭＳ 明朝" w:hint="eastAsia"/>
          <w:sz w:val="24"/>
        </w:rPr>
        <w:t>おり</w:t>
      </w:r>
      <w:r w:rsidR="006D46F2" w:rsidRPr="00B2521C">
        <w:rPr>
          <w:rFonts w:ascii="ＭＳ 明朝" w:eastAsia="ＭＳ 明朝" w:hAnsi="ＭＳ 明朝" w:hint="eastAsia"/>
          <w:sz w:val="24"/>
        </w:rPr>
        <w:t>、</w:t>
      </w:r>
      <w:r w:rsidRPr="00B2521C">
        <w:rPr>
          <w:rFonts w:ascii="ＭＳ 明朝" w:eastAsia="ＭＳ 明朝" w:hAnsi="ＭＳ 明朝"/>
          <w:sz w:val="24"/>
        </w:rPr>
        <w:t>自動車関係諸税の地方税</w:t>
      </w:r>
      <w:r w:rsidR="006D46F2" w:rsidRPr="00B2521C">
        <w:rPr>
          <w:rFonts w:ascii="ＭＳ 明朝" w:eastAsia="ＭＳ 明朝" w:hAnsi="ＭＳ 明朝" w:hint="eastAsia"/>
          <w:sz w:val="24"/>
        </w:rPr>
        <w:t>の減収</w:t>
      </w:r>
      <w:r w:rsidR="006D46F2" w:rsidRPr="00B2521C">
        <w:rPr>
          <w:rFonts w:ascii="ＭＳ 明朝" w:eastAsia="ＭＳ 明朝" w:hAnsi="ＭＳ 明朝"/>
          <w:sz w:val="24"/>
        </w:rPr>
        <w:t>部分</w:t>
      </w:r>
      <w:r w:rsidRPr="00B2521C">
        <w:rPr>
          <w:rFonts w:ascii="ＭＳ 明朝" w:eastAsia="ＭＳ 明朝" w:hAnsi="ＭＳ 明朝" w:hint="eastAsia"/>
          <w:sz w:val="24"/>
        </w:rPr>
        <w:t>について</w:t>
      </w:r>
      <w:r w:rsidRPr="00B2521C">
        <w:rPr>
          <w:rFonts w:ascii="ＭＳ 明朝" w:eastAsia="ＭＳ 明朝" w:hAnsi="ＭＳ 明朝"/>
          <w:sz w:val="24"/>
        </w:rPr>
        <w:t>は、国税からの譲与を伴うことを前提とする等、地方税収へ影響を与えないユーザー負担軽減策を求め</w:t>
      </w:r>
      <w:r w:rsidRPr="00B2521C">
        <w:rPr>
          <w:rFonts w:ascii="ＭＳ 明朝" w:eastAsia="ＭＳ 明朝" w:hAnsi="ＭＳ 明朝" w:hint="eastAsia"/>
          <w:sz w:val="24"/>
        </w:rPr>
        <w:t>ます。</w:t>
      </w:r>
      <w:r w:rsidRPr="00B2521C">
        <w:rPr>
          <w:rFonts w:ascii="ＭＳ 明朝" w:eastAsia="ＭＳ 明朝" w:hAnsi="ＭＳ 明朝"/>
          <w:sz w:val="24"/>
        </w:rPr>
        <w:t>併せて、</w:t>
      </w:r>
      <w:r w:rsidR="008544AA" w:rsidRPr="00B2521C">
        <w:rPr>
          <w:rFonts w:ascii="ＭＳ 明朝" w:eastAsia="ＭＳ 明朝" w:hAnsi="ＭＳ 明朝" w:hint="eastAsia"/>
          <w:sz w:val="24"/>
        </w:rPr>
        <w:t>自動車関係諸税の複雑かつ過重で不条理な税制を</w:t>
      </w:r>
      <w:r w:rsidRPr="00B2521C">
        <w:rPr>
          <w:rFonts w:ascii="ＭＳ 明朝" w:eastAsia="ＭＳ 明朝" w:hAnsi="ＭＳ 明朝" w:hint="eastAsia"/>
          <w:sz w:val="24"/>
        </w:rPr>
        <w:t>簡素化した後、</w:t>
      </w:r>
      <w:r w:rsidR="008544AA" w:rsidRPr="00B2521C">
        <w:rPr>
          <w:rFonts w:ascii="ＭＳ 明朝" w:eastAsia="ＭＳ 明朝" w:hAnsi="ＭＳ 明朝" w:hint="eastAsia"/>
          <w:sz w:val="24"/>
        </w:rPr>
        <w:t>車体課税・燃料課税を今後必要となる税目にあてる特定財源化</w:t>
      </w:r>
      <w:r w:rsidR="008544AA" w:rsidRPr="00B2521C">
        <w:rPr>
          <w:rFonts w:ascii="ＭＳ 明朝" w:eastAsia="ＭＳ 明朝" w:hAnsi="ＭＳ 明朝"/>
          <w:sz w:val="24"/>
        </w:rPr>
        <w:t>することで、</w:t>
      </w:r>
      <w:r w:rsidR="008544AA" w:rsidRPr="00B2521C">
        <w:rPr>
          <w:rFonts w:ascii="ＭＳ 明朝" w:eastAsia="ＭＳ 明朝" w:hAnsi="ＭＳ 明朝" w:hint="eastAsia"/>
          <w:sz w:val="24"/>
        </w:rPr>
        <w:t>グリーンリカバリー</w:t>
      </w:r>
      <w:r w:rsidR="008544AA" w:rsidRPr="00B2521C">
        <w:rPr>
          <w:rFonts w:ascii="ＭＳ 明朝" w:eastAsia="ＭＳ 明朝" w:hAnsi="ＭＳ 明朝"/>
          <w:sz w:val="24"/>
        </w:rPr>
        <w:t>の推進に取り組める税制</w:t>
      </w:r>
      <w:r w:rsidR="00BC24DF" w:rsidRPr="00B2521C">
        <w:rPr>
          <w:rFonts w:ascii="ＭＳ 明朝" w:eastAsia="ＭＳ 明朝" w:hAnsi="ＭＳ 明朝" w:hint="eastAsia"/>
          <w:sz w:val="24"/>
        </w:rPr>
        <w:t>も</w:t>
      </w:r>
      <w:r w:rsidR="008544AA" w:rsidRPr="00B2521C">
        <w:rPr>
          <w:rFonts w:ascii="ＭＳ 明朝" w:eastAsia="ＭＳ 明朝" w:hAnsi="ＭＳ 明朝"/>
          <w:sz w:val="24"/>
        </w:rPr>
        <w:t>求め</w:t>
      </w:r>
      <w:r w:rsidR="008544AA" w:rsidRPr="00B2521C">
        <w:rPr>
          <w:rFonts w:ascii="ＭＳ 明朝" w:eastAsia="ＭＳ 明朝" w:hAnsi="ＭＳ 明朝" w:hint="eastAsia"/>
          <w:sz w:val="24"/>
        </w:rPr>
        <w:t>ます</w:t>
      </w:r>
      <w:r w:rsidR="008544AA" w:rsidRPr="00B2521C">
        <w:rPr>
          <w:rFonts w:ascii="ＭＳ 明朝" w:eastAsia="ＭＳ 明朝" w:hAnsi="ＭＳ 明朝"/>
          <w:sz w:val="24"/>
        </w:rPr>
        <w:t>。</w:t>
      </w:r>
    </w:p>
    <w:p w14:paraId="6F64C327" w14:textId="0B99B119" w:rsidR="00834175" w:rsidRPr="00034749" w:rsidRDefault="00834175" w:rsidP="00A274E7">
      <w:pPr>
        <w:ind w:leftChars="100" w:left="210" w:rightChars="100" w:right="210" w:firstLineChars="100" w:firstLine="240"/>
        <w:rPr>
          <w:rFonts w:ascii="ＭＳ 明朝" w:eastAsia="ＭＳ 明朝" w:hAnsi="ＭＳ 明朝"/>
          <w:kern w:val="0"/>
          <w:sz w:val="24"/>
          <w:szCs w:val="24"/>
        </w:rPr>
        <w:sectPr w:rsidR="00834175" w:rsidRPr="00034749" w:rsidSect="0068191B">
          <w:pgSz w:w="11906" w:h="16838"/>
          <w:pgMar w:top="1247" w:right="992" w:bottom="454" w:left="1134" w:header="851" w:footer="992" w:gutter="0"/>
          <w:cols w:space="425"/>
          <w:docGrid w:type="lines" w:linePitch="360"/>
        </w:sectPr>
      </w:pPr>
    </w:p>
    <w:p w14:paraId="53359D30" w14:textId="43F2EDC3" w:rsidR="001D443E" w:rsidRPr="00034749" w:rsidRDefault="001D443E" w:rsidP="00834175">
      <w:pPr>
        <w:spacing w:line="60" w:lineRule="exact"/>
        <w:ind w:rightChars="100" w:right="210"/>
        <w:rPr>
          <w:rFonts w:ascii="ＭＳ 明朝" w:eastAsia="ＭＳ 明朝" w:hAnsi="ＭＳ 明朝"/>
          <w:kern w:val="0"/>
          <w:sz w:val="24"/>
          <w:szCs w:val="24"/>
        </w:rPr>
      </w:pPr>
    </w:p>
    <w:p w14:paraId="0A4CDC8D" w14:textId="77777777" w:rsidR="00352595" w:rsidRDefault="00352595" w:rsidP="00352595">
      <w:pPr>
        <w:spacing w:line="200" w:lineRule="exact"/>
        <w:jc w:val="right"/>
        <w:rPr>
          <w:b/>
          <w:bCs/>
          <w:u w:val="single"/>
        </w:rPr>
      </w:pPr>
    </w:p>
    <w:p w14:paraId="45ECD41F" w14:textId="54AB2456" w:rsidR="00A274E7" w:rsidRDefault="00A274E7" w:rsidP="009E2A10">
      <w:pPr>
        <w:spacing w:line="480" w:lineRule="exact"/>
        <w:jc w:val="center"/>
        <w:rPr>
          <w:rFonts w:ascii="ＭＳ 明朝" w:eastAsia="ＭＳ 明朝" w:hAnsi="ＭＳ 明朝"/>
          <w:kern w:val="0"/>
          <w:sz w:val="40"/>
          <w:szCs w:val="24"/>
        </w:rPr>
      </w:pPr>
      <w:r w:rsidRPr="00034749">
        <w:rPr>
          <w:rFonts w:ascii="ＭＳ 明朝" w:eastAsia="ＭＳ 明朝" w:hAnsi="ＭＳ 明朝" w:hint="eastAsia"/>
          <w:kern w:val="0"/>
          <w:sz w:val="40"/>
          <w:szCs w:val="24"/>
        </w:rPr>
        <w:t>《具体的要望事項》</w:t>
      </w:r>
    </w:p>
    <w:p w14:paraId="28F1EA54" w14:textId="77777777" w:rsidR="00352595" w:rsidRPr="00BE703C" w:rsidRDefault="00352595" w:rsidP="00F254B2">
      <w:pPr>
        <w:spacing w:line="200" w:lineRule="exact"/>
        <w:jc w:val="right"/>
        <w:rPr>
          <w:b/>
          <w:bCs/>
          <w:u w:val="single"/>
        </w:rPr>
      </w:pPr>
    </w:p>
    <w:p w14:paraId="26AF3E34" w14:textId="5619C3EE" w:rsidR="005746DC" w:rsidRPr="00352595" w:rsidRDefault="005746DC" w:rsidP="005746DC">
      <w:pPr>
        <w:spacing w:line="340" w:lineRule="exact"/>
        <w:rPr>
          <w:rFonts w:ascii="ＭＳ Ｐゴシック" w:eastAsia="ＭＳ Ｐゴシック" w:hAnsi="ＭＳ Ｐゴシック"/>
          <w:bCs/>
          <w:kern w:val="0"/>
          <w:sz w:val="32"/>
          <w:szCs w:val="28"/>
        </w:rPr>
      </w:pPr>
      <w:r w:rsidRPr="00352595">
        <w:rPr>
          <w:rFonts w:ascii="ＭＳ Ｐゴシック" w:eastAsia="ＭＳ Ｐゴシック" w:hAnsi="ＭＳ Ｐゴシック" w:hint="eastAsia"/>
          <w:bCs/>
          <w:kern w:val="0"/>
          <w:sz w:val="32"/>
          <w:szCs w:val="28"/>
        </w:rPr>
        <w:t>■地域経済活性化につながる自動車関係諸税の見直し</w:t>
      </w:r>
    </w:p>
    <w:p w14:paraId="767DF986" w14:textId="4025F222" w:rsidR="0063225C" w:rsidRPr="0063225C" w:rsidRDefault="0063225C" w:rsidP="0063225C">
      <w:pPr>
        <w:spacing w:line="300" w:lineRule="exact"/>
        <w:ind w:left="24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w:t>
      </w:r>
      <w:r w:rsidRPr="0063225C">
        <w:rPr>
          <w:rFonts w:ascii="ＭＳ 明朝" w:eastAsia="ＭＳ 明朝" w:hAnsi="ＭＳ 明朝" w:hint="eastAsia"/>
          <w:kern w:val="0"/>
          <w:sz w:val="24"/>
          <w:szCs w:val="24"/>
        </w:rPr>
        <w:t>自動車を所有し移動することが不可欠な生活者への更なる負担増、安定した物流、自由な移動を阻害し、</w:t>
      </w:r>
      <w:r w:rsidRPr="00A76BB4">
        <w:rPr>
          <w:rFonts w:ascii="ＭＳ 明朝" w:eastAsia="ＭＳ 明朝" w:hAnsi="ＭＳ 明朝" w:hint="eastAsia"/>
          <w:kern w:val="0"/>
          <w:sz w:val="24"/>
          <w:szCs w:val="24"/>
          <w:u w:val="single"/>
        </w:rPr>
        <w:t>地方の衰退や過疎化にもつながりかねない「走行距離課税」やEV・FCVに対する新たな課税の導入論議には反対</w:t>
      </w:r>
      <w:r w:rsidRPr="0063225C">
        <w:rPr>
          <w:rFonts w:ascii="ＭＳ 明朝" w:eastAsia="ＭＳ 明朝" w:hAnsi="ＭＳ 明朝" w:hint="eastAsia"/>
          <w:kern w:val="0"/>
          <w:sz w:val="24"/>
          <w:szCs w:val="24"/>
        </w:rPr>
        <w:t>する。</w:t>
      </w:r>
    </w:p>
    <w:p w14:paraId="03C922E5" w14:textId="2956D252" w:rsidR="006D46F2" w:rsidRPr="00034749" w:rsidRDefault="006D46F2" w:rsidP="00311AB4">
      <w:pPr>
        <w:spacing w:line="100" w:lineRule="exact"/>
        <w:ind w:left="444" w:hangingChars="185" w:hanging="444"/>
        <w:rPr>
          <w:rFonts w:ascii="ＭＳ 明朝" w:eastAsia="ＭＳ 明朝" w:hAnsi="ＭＳ 明朝"/>
          <w:kern w:val="0"/>
          <w:sz w:val="24"/>
          <w:szCs w:val="24"/>
        </w:rPr>
      </w:pPr>
    </w:p>
    <w:p w14:paraId="4FFA26F0" w14:textId="7B906AA0" w:rsidR="005746DC" w:rsidRPr="006D46F2" w:rsidRDefault="005746DC" w:rsidP="005746DC">
      <w:pPr>
        <w:spacing w:line="300" w:lineRule="exact"/>
        <w:rPr>
          <w:rFonts w:ascii="ＭＳ ゴシック" w:eastAsia="ＭＳ ゴシック" w:hAnsi="ＭＳ ゴシック"/>
          <w:bCs/>
          <w:kern w:val="0"/>
          <w:sz w:val="24"/>
          <w:szCs w:val="24"/>
          <w:shd w:val="pct15" w:color="auto" w:fill="FFFFFF"/>
        </w:rPr>
      </w:pPr>
      <w:r w:rsidRPr="006D46F2">
        <w:rPr>
          <w:rFonts w:ascii="ＭＳ ゴシック" w:eastAsia="ＭＳ ゴシック" w:hAnsi="ＭＳ ゴシック" w:hint="eastAsia"/>
          <w:bCs/>
          <w:kern w:val="0"/>
          <w:sz w:val="24"/>
          <w:szCs w:val="24"/>
          <w:shd w:val="pct15" w:color="auto" w:fill="FFFFFF"/>
        </w:rPr>
        <w:t>自動車に係る税の負担軽減を図る</w:t>
      </w:r>
    </w:p>
    <w:p w14:paraId="1AD30566" w14:textId="307D5564" w:rsidR="006D46F2" w:rsidRPr="006D46F2" w:rsidRDefault="006D46F2" w:rsidP="006D46F2">
      <w:pPr>
        <w:spacing w:line="300" w:lineRule="exact"/>
        <w:rPr>
          <w:rFonts w:ascii="ＭＳ 明朝" w:eastAsia="ＭＳ 明朝" w:hAnsi="ＭＳ 明朝"/>
          <w:kern w:val="0"/>
          <w:sz w:val="24"/>
          <w:szCs w:val="24"/>
        </w:rPr>
      </w:pPr>
      <w:r w:rsidRPr="006D46F2">
        <w:rPr>
          <w:rFonts w:ascii="ＭＳ 明朝" w:eastAsia="ＭＳ 明朝" w:hAnsi="ＭＳ 明朝" w:hint="eastAsia"/>
          <w:kern w:val="0"/>
          <w:sz w:val="24"/>
          <w:szCs w:val="24"/>
        </w:rPr>
        <w:t>１．車体課税を抜本的に見直し、簡素化・負担の軽減を図る</w:t>
      </w:r>
      <w:r w:rsidRPr="006D46F2">
        <w:rPr>
          <w:rFonts w:ascii="ＭＳ 明朝" w:eastAsia="ＭＳ 明朝" w:hAnsi="ＭＳ 明朝"/>
          <w:kern w:val="0"/>
          <w:sz w:val="24"/>
          <w:szCs w:val="24"/>
        </w:rPr>
        <w:t xml:space="preserve"> </w:t>
      </w:r>
    </w:p>
    <w:p w14:paraId="2C82DFD0" w14:textId="0D2D7A76" w:rsidR="006D46F2" w:rsidRPr="006D46F2" w:rsidRDefault="006D46F2" w:rsidP="0080681F">
      <w:pPr>
        <w:spacing w:line="300" w:lineRule="exact"/>
        <w:ind w:leftChars="100" w:left="210"/>
        <w:rPr>
          <w:rFonts w:ascii="ＭＳ 明朝" w:eastAsia="ＭＳ 明朝" w:hAnsi="ＭＳ 明朝"/>
          <w:kern w:val="0"/>
          <w:sz w:val="24"/>
          <w:szCs w:val="24"/>
        </w:rPr>
      </w:pPr>
      <w:r w:rsidRPr="006D46F2">
        <w:rPr>
          <w:rFonts w:ascii="ＭＳ 明朝" w:eastAsia="ＭＳ 明朝" w:hAnsi="ＭＳ 明朝" w:hint="eastAsia"/>
          <w:kern w:val="0"/>
          <w:sz w:val="24"/>
          <w:szCs w:val="24"/>
        </w:rPr>
        <w:t>１）自動車重量税は廃止を前提に、まずは「当分の間税率」を廃止</w:t>
      </w:r>
      <w:r w:rsidRPr="006D46F2">
        <w:rPr>
          <w:rFonts w:ascii="ＭＳ 明朝" w:eastAsia="ＭＳ 明朝" w:hAnsi="ＭＳ 明朝"/>
          <w:kern w:val="0"/>
          <w:sz w:val="24"/>
          <w:szCs w:val="24"/>
        </w:rPr>
        <w:t xml:space="preserve"> </w:t>
      </w:r>
    </w:p>
    <w:p w14:paraId="696967AE" w14:textId="014F2E23" w:rsidR="0080681F" w:rsidRDefault="006D46F2" w:rsidP="0080681F">
      <w:pPr>
        <w:spacing w:line="300" w:lineRule="exact"/>
        <w:ind w:leftChars="100" w:left="210"/>
        <w:rPr>
          <w:rFonts w:ascii="ＭＳ 明朝" w:eastAsia="ＭＳ 明朝" w:hAnsi="ＭＳ 明朝"/>
          <w:kern w:val="0"/>
          <w:sz w:val="24"/>
          <w:szCs w:val="24"/>
        </w:rPr>
      </w:pPr>
      <w:r w:rsidRPr="006D46F2">
        <w:rPr>
          <w:rFonts w:ascii="ＭＳ 明朝" w:eastAsia="ＭＳ 明朝" w:hAnsi="ＭＳ 明朝" w:hint="eastAsia"/>
          <w:kern w:val="0"/>
          <w:sz w:val="24"/>
          <w:szCs w:val="24"/>
        </w:rPr>
        <w:t>２）自動車税・軽自動車税（環境性能割）は廃止を前提に</w:t>
      </w:r>
      <w:r w:rsidR="0080681F">
        <w:rPr>
          <w:rFonts w:ascii="ＭＳ 明朝" w:eastAsia="ＭＳ 明朝" w:hAnsi="ＭＳ 明朝" w:hint="eastAsia"/>
          <w:kern w:val="0"/>
          <w:sz w:val="24"/>
          <w:szCs w:val="24"/>
        </w:rPr>
        <w:t>、</w:t>
      </w:r>
      <w:r w:rsidRPr="006D46F2">
        <w:rPr>
          <w:rFonts w:ascii="ＭＳ 明朝" w:eastAsia="ＭＳ 明朝" w:hAnsi="ＭＳ 明朝" w:hint="eastAsia"/>
          <w:kern w:val="0"/>
          <w:sz w:val="24"/>
          <w:szCs w:val="24"/>
        </w:rPr>
        <w:t>まずは「被けん引車」を</w:t>
      </w:r>
    </w:p>
    <w:p w14:paraId="75DA41F9" w14:textId="00BFF25B" w:rsidR="006D46F2" w:rsidRPr="006D46F2" w:rsidRDefault="006D46F2" w:rsidP="0080681F">
      <w:pPr>
        <w:spacing w:line="300" w:lineRule="exact"/>
        <w:ind w:firstLineChars="300" w:firstLine="720"/>
        <w:rPr>
          <w:rFonts w:ascii="ＭＳ 明朝" w:eastAsia="ＭＳ 明朝" w:hAnsi="ＭＳ 明朝"/>
          <w:kern w:val="0"/>
          <w:sz w:val="24"/>
          <w:szCs w:val="24"/>
        </w:rPr>
      </w:pPr>
      <w:r w:rsidRPr="006D46F2">
        <w:rPr>
          <w:rFonts w:ascii="ＭＳ 明朝" w:eastAsia="ＭＳ 明朝" w:hAnsi="ＭＳ 明朝" w:hint="eastAsia"/>
          <w:kern w:val="0"/>
          <w:sz w:val="24"/>
          <w:szCs w:val="24"/>
        </w:rPr>
        <w:t>課税対象外とする</w:t>
      </w:r>
      <w:r w:rsidRPr="006D46F2">
        <w:rPr>
          <w:rFonts w:ascii="ＭＳ 明朝" w:eastAsia="ＭＳ 明朝" w:hAnsi="ＭＳ 明朝"/>
          <w:kern w:val="0"/>
          <w:sz w:val="24"/>
          <w:szCs w:val="24"/>
        </w:rPr>
        <w:t xml:space="preserve"> </w:t>
      </w:r>
    </w:p>
    <w:p w14:paraId="5121F0BB" w14:textId="40A7C114" w:rsidR="006D46F2" w:rsidRPr="006D46F2" w:rsidRDefault="006D46F2" w:rsidP="0080681F">
      <w:pPr>
        <w:spacing w:line="300" w:lineRule="exact"/>
        <w:ind w:leftChars="100" w:left="210"/>
        <w:rPr>
          <w:rFonts w:ascii="ＭＳ 明朝" w:eastAsia="ＭＳ 明朝" w:hAnsi="ＭＳ 明朝"/>
          <w:kern w:val="0"/>
          <w:sz w:val="24"/>
          <w:szCs w:val="24"/>
        </w:rPr>
      </w:pPr>
      <w:r w:rsidRPr="006D46F2">
        <w:rPr>
          <w:rFonts w:ascii="ＭＳ 明朝" w:eastAsia="ＭＳ 明朝" w:hAnsi="ＭＳ 明朝" w:hint="eastAsia"/>
          <w:kern w:val="0"/>
          <w:sz w:val="24"/>
          <w:szCs w:val="24"/>
        </w:rPr>
        <w:t>３）自動車税・軽自動車税（種別割／四輪車・二輪車等）の税額引き下げによる</w:t>
      </w:r>
      <w:r w:rsidRPr="006D46F2">
        <w:rPr>
          <w:rFonts w:ascii="ＭＳ 明朝" w:eastAsia="ＭＳ 明朝" w:hAnsi="ＭＳ 明朝"/>
          <w:kern w:val="0"/>
          <w:sz w:val="24"/>
          <w:szCs w:val="24"/>
        </w:rPr>
        <w:t xml:space="preserve"> </w:t>
      </w:r>
    </w:p>
    <w:p w14:paraId="1E1D18C4" w14:textId="77777777" w:rsidR="006D46F2" w:rsidRPr="006D46F2" w:rsidRDefault="006D46F2" w:rsidP="0080681F">
      <w:pPr>
        <w:spacing w:line="300" w:lineRule="exact"/>
        <w:ind w:firstLineChars="300" w:firstLine="720"/>
        <w:rPr>
          <w:rFonts w:ascii="ＭＳ 明朝" w:eastAsia="ＭＳ 明朝" w:hAnsi="ＭＳ 明朝"/>
          <w:kern w:val="0"/>
          <w:sz w:val="24"/>
          <w:szCs w:val="24"/>
        </w:rPr>
      </w:pPr>
      <w:r w:rsidRPr="006D46F2">
        <w:rPr>
          <w:rFonts w:ascii="ＭＳ 明朝" w:eastAsia="ＭＳ 明朝" w:hAnsi="ＭＳ 明朝" w:hint="eastAsia"/>
          <w:kern w:val="0"/>
          <w:sz w:val="24"/>
          <w:szCs w:val="24"/>
        </w:rPr>
        <w:t>負担軽減</w:t>
      </w:r>
      <w:r w:rsidRPr="006D46F2">
        <w:rPr>
          <w:rFonts w:ascii="ＭＳ 明朝" w:eastAsia="ＭＳ 明朝" w:hAnsi="ＭＳ 明朝"/>
          <w:kern w:val="0"/>
          <w:sz w:val="24"/>
          <w:szCs w:val="24"/>
        </w:rPr>
        <w:t xml:space="preserve"> </w:t>
      </w:r>
      <w:r w:rsidRPr="006D46F2">
        <w:rPr>
          <w:rFonts w:ascii="ＭＳ 明朝" w:eastAsia="ＭＳ 明朝" w:hAnsi="ＭＳ 明朝" w:hint="eastAsia"/>
          <w:kern w:val="0"/>
          <w:sz w:val="24"/>
          <w:szCs w:val="24"/>
        </w:rPr>
        <w:t>措置を講ずる</w:t>
      </w:r>
      <w:r w:rsidRPr="006D46F2">
        <w:rPr>
          <w:rFonts w:ascii="ＭＳ 明朝" w:eastAsia="ＭＳ 明朝" w:hAnsi="ＭＳ 明朝"/>
          <w:kern w:val="0"/>
          <w:sz w:val="24"/>
          <w:szCs w:val="24"/>
        </w:rPr>
        <w:t xml:space="preserve"> </w:t>
      </w:r>
    </w:p>
    <w:p w14:paraId="2F25869C" w14:textId="14199166" w:rsidR="006D46F2" w:rsidRDefault="006D46F2" w:rsidP="0080681F">
      <w:pPr>
        <w:spacing w:line="300" w:lineRule="exact"/>
        <w:ind w:leftChars="100" w:left="210"/>
        <w:rPr>
          <w:rFonts w:ascii="ＭＳ 明朝" w:eastAsia="ＭＳ 明朝" w:hAnsi="ＭＳ 明朝"/>
          <w:kern w:val="0"/>
          <w:sz w:val="24"/>
          <w:szCs w:val="24"/>
        </w:rPr>
      </w:pPr>
      <w:r w:rsidRPr="0080681F">
        <w:rPr>
          <w:rFonts w:ascii="ＭＳ 明朝" w:eastAsia="ＭＳ 明朝" w:hAnsi="ＭＳ 明朝" w:hint="eastAsia"/>
          <w:kern w:val="0"/>
          <w:sz w:val="24"/>
          <w:szCs w:val="24"/>
        </w:rPr>
        <w:t>４）複雑な車体課税を簡素化する</w:t>
      </w:r>
    </w:p>
    <w:p w14:paraId="3CA12C06" w14:textId="69AFF60E" w:rsidR="00B202BF" w:rsidRPr="00034749" w:rsidRDefault="0080681F" w:rsidP="00B202BF">
      <w:pPr>
        <w:spacing w:line="300" w:lineRule="exact"/>
        <w:rPr>
          <w:rFonts w:ascii="ＭＳ 明朝" w:eastAsia="ＭＳ 明朝" w:hAnsi="ＭＳ 明朝"/>
          <w:kern w:val="0"/>
          <w:sz w:val="24"/>
          <w:szCs w:val="24"/>
        </w:rPr>
      </w:pPr>
      <w:r>
        <w:rPr>
          <w:rFonts w:ascii="ＭＳ 明朝" w:eastAsia="ＭＳ 明朝" w:hAnsi="ＭＳ 明朝" w:hint="eastAsia"/>
          <w:kern w:val="0"/>
          <w:sz w:val="24"/>
          <w:szCs w:val="24"/>
        </w:rPr>
        <w:t>２</w:t>
      </w:r>
      <w:r w:rsidR="00B202BF" w:rsidRPr="00034749">
        <w:rPr>
          <w:rFonts w:ascii="ＭＳ 明朝" w:eastAsia="ＭＳ 明朝" w:hAnsi="ＭＳ 明朝" w:hint="eastAsia"/>
          <w:kern w:val="0"/>
          <w:sz w:val="24"/>
          <w:szCs w:val="24"/>
        </w:rPr>
        <w:t>．</w:t>
      </w:r>
      <w:r w:rsidRPr="0080681F">
        <w:rPr>
          <w:rFonts w:ascii="ＭＳ 明朝" w:eastAsia="ＭＳ 明朝" w:hAnsi="ＭＳ 明朝" w:hint="eastAsia"/>
          <w:kern w:val="0"/>
          <w:sz w:val="24"/>
          <w:szCs w:val="24"/>
        </w:rPr>
        <w:t>燃料課税を抜本的に見直し、簡素化・負担の軽減を図る</w:t>
      </w:r>
    </w:p>
    <w:p w14:paraId="0E22C7A3" w14:textId="3944C05A" w:rsidR="00B202BF" w:rsidRPr="00034749" w:rsidRDefault="00B202BF" w:rsidP="00B202BF">
      <w:pPr>
        <w:spacing w:line="300" w:lineRule="exact"/>
        <w:ind w:leftChars="100" w:left="210"/>
        <w:rPr>
          <w:rFonts w:ascii="ＭＳ 明朝" w:eastAsia="ＭＳ 明朝" w:hAnsi="ＭＳ 明朝"/>
          <w:kern w:val="0"/>
          <w:sz w:val="24"/>
          <w:szCs w:val="24"/>
        </w:rPr>
      </w:pPr>
      <w:r w:rsidRPr="00034749">
        <w:rPr>
          <w:rFonts w:ascii="ＭＳ 明朝" w:eastAsia="ＭＳ 明朝" w:hAnsi="ＭＳ 明朝" w:hint="eastAsia"/>
          <w:kern w:val="0"/>
          <w:sz w:val="24"/>
          <w:szCs w:val="24"/>
        </w:rPr>
        <w:t>１）「当分の間税率」を廃止</w:t>
      </w:r>
    </w:p>
    <w:p w14:paraId="67516971" w14:textId="447D6D3E" w:rsidR="00B202BF" w:rsidRPr="00034749" w:rsidRDefault="00B202BF" w:rsidP="00B202BF">
      <w:pPr>
        <w:spacing w:line="300" w:lineRule="exact"/>
        <w:ind w:leftChars="100" w:left="210"/>
        <w:rPr>
          <w:rFonts w:ascii="ＭＳ 明朝" w:eastAsia="ＭＳ 明朝" w:hAnsi="ＭＳ 明朝"/>
          <w:kern w:val="0"/>
          <w:sz w:val="24"/>
          <w:szCs w:val="24"/>
        </w:rPr>
      </w:pPr>
      <w:r w:rsidRPr="00034749">
        <w:rPr>
          <w:rFonts w:ascii="ＭＳ 明朝" w:eastAsia="ＭＳ 明朝" w:hAnsi="ＭＳ 明朝" w:hint="eastAsia"/>
          <w:kern w:val="0"/>
          <w:sz w:val="24"/>
          <w:szCs w:val="24"/>
        </w:rPr>
        <w:t>２）複雑な燃料課税を簡素化</w:t>
      </w:r>
    </w:p>
    <w:p w14:paraId="6974B06D" w14:textId="02CF69F6" w:rsidR="00B202BF" w:rsidRPr="00034749" w:rsidRDefault="00B202BF" w:rsidP="00B202BF">
      <w:pPr>
        <w:spacing w:line="300" w:lineRule="exact"/>
        <w:ind w:leftChars="100" w:left="210"/>
        <w:rPr>
          <w:rFonts w:ascii="ＭＳ 明朝" w:eastAsia="ＭＳ 明朝" w:hAnsi="ＭＳ 明朝"/>
          <w:kern w:val="0"/>
          <w:sz w:val="24"/>
          <w:szCs w:val="24"/>
        </w:rPr>
      </w:pPr>
      <w:r w:rsidRPr="00034749">
        <w:rPr>
          <w:rFonts w:ascii="ＭＳ 明朝" w:eastAsia="ＭＳ 明朝" w:hAnsi="ＭＳ 明朝" w:hint="eastAsia"/>
          <w:kern w:val="0"/>
          <w:sz w:val="24"/>
          <w:szCs w:val="24"/>
        </w:rPr>
        <w:t>３）タックス・オン・タックスを解消</w:t>
      </w:r>
    </w:p>
    <w:p w14:paraId="43627E6F" w14:textId="4FC482EB" w:rsidR="0080681F" w:rsidRPr="0063225C" w:rsidRDefault="0080681F" w:rsidP="0080681F">
      <w:pPr>
        <w:spacing w:line="300" w:lineRule="exact"/>
        <w:rPr>
          <w:rFonts w:ascii="ＭＳ ゴシック" w:eastAsia="ＭＳ ゴシック" w:hAnsi="ＭＳ ゴシック"/>
          <w:bCs/>
          <w:kern w:val="0"/>
          <w:sz w:val="24"/>
          <w:szCs w:val="24"/>
          <w:shd w:val="pct15" w:color="auto" w:fill="FFFFFF"/>
        </w:rPr>
      </w:pPr>
      <w:r w:rsidRPr="0063225C">
        <w:rPr>
          <w:rFonts w:ascii="ＭＳ ゴシック" w:eastAsia="ＭＳ ゴシック" w:hAnsi="ＭＳ ゴシック"/>
          <w:bCs/>
          <w:kern w:val="0"/>
          <w:sz w:val="24"/>
          <w:szCs w:val="24"/>
          <w:shd w:val="pct15" w:color="auto" w:fill="FFFFFF"/>
        </w:rPr>
        <w:t>地方税収に影響をおよぼさない税体系</w:t>
      </w:r>
    </w:p>
    <w:p w14:paraId="7C193ED6" w14:textId="5C529AFC" w:rsidR="00B202BF" w:rsidRPr="00034749" w:rsidRDefault="0063225C" w:rsidP="0063225C">
      <w:pPr>
        <w:spacing w:line="300" w:lineRule="exac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１．</w:t>
      </w:r>
      <w:r w:rsidR="00B202BF" w:rsidRPr="00034749">
        <w:rPr>
          <w:rFonts w:ascii="ＭＳ 明朝" w:eastAsia="ＭＳ 明朝" w:hAnsi="ＭＳ 明朝" w:hint="eastAsia"/>
          <w:kern w:val="0"/>
          <w:sz w:val="24"/>
          <w:szCs w:val="24"/>
        </w:rPr>
        <w:t>自動車関係諸税の国税部分について、地方への移譲等を伴う負担軽減策を講じ、地方税収へ影響を与えないユーザー負担軽減を</w:t>
      </w:r>
      <w:r>
        <w:rPr>
          <w:rFonts w:ascii="ＭＳ 明朝" w:eastAsia="ＭＳ 明朝" w:hAnsi="ＭＳ 明朝" w:hint="eastAsia"/>
          <w:kern w:val="0"/>
          <w:sz w:val="24"/>
          <w:szCs w:val="24"/>
        </w:rPr>
        <w:t>行う</w:t>
      </w:r>
    </w:p>
    <w:p w14:paraId="167F686F" w14:textId="6A20B17F" w:rsidR="008140B3" w:rsidRPr="0063225C" w:rsidRDefault="008140B3" w:rsidP="00311AB4">
      <w:pPr>
        <w:spacing w:line="100" w:lineRule="exact"/>
        <w:ind w:left="444" w:hangingChars="185" w:hanging="444"/>
        <w:rPr>
          <w:rFonts w:ascii="ＭＳ 明朝" w:eastAsia="ＭＳ 明朝" w:hAnsi="ＭＳ 明朝"/>
          <w:kern w:val="0"/>
          <w:sz w:val="24"/>
          <w:szCs w:val="24"/>
        </w:rPr>
      </w:pPr>
    </w:p>
    <w:p w14:paraId="4ACB18AD" w14:textId="493E0D1F" w:rsidR="008140B3" w:rsidRPr="006D46F2" w:rsidRDefault="008140B3" w:rsidP="008140B3">
      <w:pPr>
        <w:spacing w:line="300" w:lineRule="exact"/>
        <w:rPr>
          <w:rFonts w:ascii="ＭＳ ゴシック" w:eastAsia="ＭＳ ゴシック" w:hAnsi="ＭＳ ゴシック"/>
          <w:bCs/>
          <w:kern w:val="0"/>
          <w:sz w:val="24"/>
          <w:szCs w:val="24"/>
          <w:shd w:val="pct15" w:color="auto" w:fill="FFFFFF"/>
        </w:rPr>
      </w:pPr>
      <w:r w:rsidRPr="006D46F2">
        <w:rPr>
          <w:rFonts w:ascii="ＭＳ ゴシック" w:eastAsia="ＭＳ ゴシック" w:hAnsi="ＭＳ ゴシック" w:hint="eastAsia"/>
          <w:bCs/>
          <w:kern w:val="0"/>
          <w:sz w:val="24"/>
          <w:szCs w:val="24"/>
          <w:shd w:val="pct15" w:color="auto" w:fill="FFFFFF"/>
        </w:rPr>
        <w:t>税目に対する使途を明確化する</w:t>
      </w:r>
    </w:p>
    <w:p w14:paraId="6C7E7E9C" w14:textId="3B1B99FB" w:rsidR="008140B3" w:rsidRPr="00034749" w:rsidRDefault="008140B3" w:rsidP="008140B3">
      <w:pPr>
        <w:spacing w:line="300" w:lineRule="exact"/>
        <w:rPr>
          <w:rFonts w:ascii="ＭＳ 明朝" w:eastAsia="ＭＳ 明朝" w:hAnsi="ＭＳ 明朝"/>
          <w:kern w:val="0"/>
          <w:sz w:val="24"/>
          <w:szCs w:val="24"/>
        </w:rPr>
      </w:pPr>
      <w:r w:rsidRPr="00034749">
        <w:rPr>
          <w:rFonts w:ascii="ＭＳ 明朝" w:eastAsia="ＭＳ 明朝" w:hAnsi="ＭＳ 明朝" w:hint="eastAsia"/>
          <w:kern w:val="0"/>
          <w:sz w:val="24"/>
          <w:szCs w:val="24"/>
        </w:rPr>
        <w:t>１．車体課税は、次世代モビリティ（</w:t>
      </w:r>
      <w:r w:rsidRPr="00034749">
        <w:rPr>
          <w:rFonts w:ascii="ＭＳ 明朝" w:eastAsia="ＭＳ 明朝" w:hAnsi="ＭＳ 明朝"/>
          <w:kern w:val="0"/>
          <w:sz w:val="24"/>
          <w:szCs w:val="24"/>
        </w:rPr>
        <w:t>CASE）普及促進特定財源化</w:t>
      </w:r>
    </w:p>
    <w:p w14:paraId="4BCC17BD" w14:textId="6E576AA4" w:rsidR="008140B3" w:rsidRPr="00034749" w:rsidRDefault="008140B3" w:rsidP="008140B3">
      <w:pPr>
        <w:spacing w:line="300" w:lineRule="exact"/>
        <w:rPr>
          <w:rFonts w:ascii="ＭＳ 明朝" w:eastAsia="ＭＳ 明朝" w:hAnsi="ＭＳ 明朝"/>
          <w:kern w:val="0"/>
          <w:sz w:val="24"/>
          <w:szCs w:val="24"/>
        </w:rPr>
      </w:pPr>
      <w:r w:rsidRPr="00034749">
        <w:rPr>
          <w:rFonts w:ascii="ＭＳ 明朝" w:eastAsia="ＭＳ 明朝" w:hAnsi="ＭＳ 明朝" w:hint="eastAsia"/>
          <w:kern w:val="0"/>
          <w:sz w:val="24"/>
          <w:szCs w:val="24"/>
        </w:rPr>
        <w:t>２．燃料課税は、カーボンニュートラル促進特定財源化</w:t>
      </w:r>
    </w:p>
    <w:p w14:paraId="10C76793" w14:textId="77777777" w:rsidR="009E2A10" w:rsidRPr="0063225C" w:rsidRDefault="009E2A10" w:rsidP="009E2A10">
      <w:pPr>
        <w:spacing w:line="120" w:lineRule="exact"/>
        <w:rPr>
          <w:rFonts w:ascii="ＭＳ 明朝" w:eastAsia="ＭＳ 明朝" w:hAnsi="ＭＳ 明朝"/>
          <w:kern w:val="0"/>
          <w:sz w:val="24"/>
          <w:szCs w:val="24"/>
        </w:rPr>
      </w:pPr>
    </w:p>
    <w:p w14:paraId="4CDD3CF5" w14:textId="77777777" w:rsidR="009E2A10" w:rsidRPr="0063225C" w:rsidRDefault="009E2A10" w:rsidP="009E2A10">
      <w:pPr>
        <w:spacing w:line="300" w:lineRule="exact"/>
        <w:rPr>
          <w:rFonts w:ascii="ＭＳ ゴシック" w:eastAsia="ＭＳ ゴシック" w:hAnsi="ＭＳ ゴシック"/>
          <w:bCs/>
          <w:kern w:val="0"/>
          <w:sz w:val="24"/>
          <w:szCs w:val="24"/>
          <w:shd w:val="pct15" w:color="auto" w:fill="FFFFFF"/>
        </w:rPr>
      </w:pPr>
      <w:r w:rsidRPr="0063225C">
        <w:rPr>
          <w:rFonts w:ascii="ＭＳ ゴシック" w:eastAsia="ＭＳ ゴシック" w:hAnsi="ＭＳ ゴシック" w:hint="eastAsia"/>
          <w:bCs/>
          <w:kern w:val="0"/>
          <w:sz w:val="24"/>
          <w:szCs w:val="24"/>
          <w:shd w:val="pct15" w:color="auto" w:fill="FFFFFF"/>
        </w:rPr>
        <w:t>生活者（自動車ユーザー）の負担軽減</w:t>
      </w:r>
    </w:p>
    <w:p w14:paraId="5E785294" w14:textId="77777777" w:rsidR="009E2A10" w:rsidRDefault="009E2A10" w:rsidP="009E2A10">
      <w:pPr>
        <w:spacing w:line="300" w:lineRule="exact"/>
        <w:rPr>
          <w:rFonts w:ascii="ＭＳ 明朝" w:eastAsia="ＭＳ 明朝" w:hAnsi="ＭＳ 明朝"/>
          <w:kern w:val="0"/>
          <w:sz w:val="24"/>
          <w:szCs w:val="24"/>
        </w:rPr>
      </w:pPr>
      <w:r>
        <w:rPr>
          <w:rFonts w:ascii="ＭＳ 明朝" w:eastAsia="ＭＳ 明朝" w:hAnsi="ＭＳ 明朝" w:hint="eastAsia"/>
          <w:kern w:val="0"/>
          <w:sz w:val="24"/>
          <w:szCs w:val="24"/>
        </w:rPr>
        <w:t>１．</w:t>
      </w:r>
      <w:r w:rsidRPr="0065460D">
        <w:rPr>
          <w:rFonts w:ascii="ＭＳ 明朝" w:eastAsia="ＭＳ 明朝" w:hAnsi="ＭＳ 明朝" w:hint="eastAsia"/>
          <w:kern w:val="0"/>
          <w:sz w:val="24"/>
          <w:szCs w:val="24"/>
        </w:rPr>
        <w:t>高速道路の利用料金の引き下げ</w:t>
      </w:r>
      <w:r>
        <w:rPr>
          <w:rFonts w:ascii="ＭＳ 明朝" w:eastAsia="ＭＳ 明朝" w:hAnsi="ＭＳ 明朝" w:hint="eastAsia"/>
          <w:kern w:val="0"/>
          <w:sz w:val="24"/>
          <w:szCs w:val="24"/>
        </w:rPr>
        <w:t>、</w:t>
      </w:r>
      <w:r w:rsidRPr="007A049C">
        <w:rPr>
          <w:rFonts w:ascii="ＭＳ 明朝" w:eastAsia="ＭＳ 明朝" w:hAnsi="ＭＳ 明朝" w:hint="eastAsia"/>
          <w:kern w:val="0"/>
          <w:sz w:val="24"/>
          <w:szCs w:val="24"/>
        </w:rPr>
        <w:t>自動車保険</w:t>
      </w:r>
      <w:r w:rsidRPr="007A049C">
        <w:rPr>
          <w:rFonts w:ascii="ＭＳ 明朝" w:eastAsia="ＭＳ 明朝" w:hAnsi="ＭＳ 明朝"/>
          <w:kern w:val="0"/>
          <w:sz w:val="24"/>
          <w:szCs w:val="24"/>
        </w:rPr>
        <w:t>(任意保険)の所得控除対象化</w:t>
      </w:r>
    </w:p>
    <w:p w14:paraId="796CF9D8" w14:textId="77777777" w:rsidR="009E2A10" w:rsidRPr="009E2A10" w:rsidRDefault="009E2A10" w:rsidP="009E2A10">
      <w:pPr>
        <w:spacing w:line="100" w:lineRule="exact"/>
        <w:ind w:left="444" w:hangingChars="185" w:hanging="444"/>
        <w:rPr>
          <w:rFonts w:ascii="ＭＳ 明朝" w:eastAsia="ＭＳ 明朝" w:hAnsi="ＭＳ 明朝"/>
          <w:kern w:val="0"/>
          <w:sz w:val="24"/>
          <w:szCs w:val="24"/>
        </w:rPr>
      </w:pPr>
    </w:p>
    <w:p w14:paraId="52E1AE1D" w14:textId="28ED5B2D" w:rsidR="009E2A10" w:rsidRDefault="009E2A10" w:rsidP="009E2A10">
      <w:pPr>
        <w:spacing w:line="340" w:lineRule="exact"/>
        <w:jc w:val="right"/>
        <w:rPr>
          <w:rFonts w:ascii="ＭＳ Ｐ明朝" w:eastAsia="ＭＳ Ｐ明朝" w:hAnsi="ＭＳ Ｐ明朝"/>
          <w:sz w:val="20"/>
          <w:szCs w:val="21"/>
        </w:rPr>
      </w:pPr>
      <w:r>
        <w:rPr>
          <w:rFonts w:ascii="ＭＳ ゴシック" w:eastAsia="ＭＳ ゴシック" w:hAnsi="ＭＳ ゴシック" w:hint="eastAsia"/>
          <w:bCs/>
          <w:kern w:val="0"/>
          <w:sz w:val="28"/>
          <w:szCs w:val="24"/>
        </w:rPr>
        <w:t xml:space="preserve">　</w:t>
      </w:r>
      <w:r w:rsidRPr="009E2A10">
        <w:rPr>
          <w:rFonts w:ascii="ＭＳ Ｐ明朝" w:eastAsia="ＭＳ Ｐ明朝" w:hAnsi="ＭＳ Ｐ明朝" w:hint="eastAsia"/>
          <w:sz w:val="20"/>
          <w:szCs w:val="21"/>
        </w:rPr>
        <w:t>※</w:t>
      </w:r>
      <w:r>
        <w:rPr>
          <w:rFonts w:ascii="ＭＳ Ｐ明朝" w:eastAsia="ＭＳ Ｐ明朝" w:hAnsi="ＭＳ Ｐ明朝" w:hint="eastAsia"/>
          <w:sz w:val="20"/>
          <w:szCs w:val="21"/>
        </w:rPr>
        <w:t>上記は、地方自治体・議会等での</w:t>
      </w:r>
      <w:r w:rsidRPr="00BE703C">
        <w:rPr>
          <w:rFonts w:ascii="ＭＳ Ｐ明朝" w:eastAsia="ＭＳ Ｐ明朝" w:hAnsi="ＭＳ Ｐ明朝" w:hint="eastAsia"/>
          <w:sz w:val="20"/>
          <w:szCs w:val="21"/>
        </w:rPr>
        <w:t>意見採択</w:t>
      </w:r>
      <w:r>
        <w:rPr>
          <w:rFonts w:ascii="ＭＳ Ｐ明朝" w:eastAsia="ＭＳ Ｐ明朝" w:hAnsi="ＭＳ Ｐ明朝" w:hint="eastAsia"/>
          <w:sz w:val="20"/>
          <w:szCs w:val="21"/>
        </w:rPr>
        <w:t>等をした上で</w:t>
      </w:r>
      <w:r w:rsidRPr="00BE703C">
        <w:rPr>
          <w:rFonts w:ascii="ＭＳ Ｐ明朝" w:eastAsia="ＭＳ Ｐ明朝" w:hAnsi="ＭＳ Ｐ明朝" w:hint="eastAsia"/>
          <w:sz w:val="20"/>
          <w:szCs w:val="21"/>
        </w:rPr>
        <w:t>、中央（国）への請願つなげ</w:t>
      </w:r>
      <w:r>
        <w:rPr>
          <w:rFonts w:ascii="ＭＳ Ｐ明朝" w:eastAsia="ＭＳ Ｐ明朝" w:hAnsi="ＭＳ Ｐ明朝" w:hint="eastAsia"/>
          <w:sz w:val="20"/>
          <w:szCs w:val="21"/>
        </w:rPr>
        <w:t>ていただきたい</w:t>
      </w:r>
      <w:r w:rsidRPr="00BE703C">
        <w:rPr>
          <w:rFonts w:ascii="ＭＳ Ｐ明朝" w:eastAsia="ＭＳ Ｐ明朝" w:hAnsi="ＭＳ Ｐ明朝" w:hint="eastAsia"/>
          <w:sz w:val="20"/>
          <w:szCs w:val="21"/>
        </w:rPr>
        <w:t>項目</w:t>
      </w:r>
      <w:r w:rsidR="00352595">
        <w:rPr>
          <w:rFonts w:ascii="ＭＳ Ｐ明朝" w:eastAsia="ＭＳ Ｐ明朝" w:hAnsi="ＭＳ Ｐ明朝" w:hint="eastAsia"/>
          <w:sz w:val="20"/>
          <w:szCs w:val="21"/>
        </w:rPr>
        <w:t>となります</w:t>
      </w:r>
    </w:p>
    <w:p w14:paraId="2D696DB0" w14:textId="77777777" w:rsidR="009E2A10" w:rsidRDefault="009E2A10" w:rsidP="009E2A10">
      <w:pPr>
        <w:spacing w:line="100" w:lineRule="exact"/>
        <w:ind w:left="518" w:hangingChars="185" w:hanging="518"/>
        <w:rPr>
          <w:rFonts w:ascii="ＭＳ ゴシック" w:eastAsia="ＭＳ ゴシック" w:hAnsi="ＭＳ ゴシック"/>
          <w:bCs/>
          <w:kern w:val="0"/>
          <w:sz w:val="28"/>
          <w:szCs w:val="24"/>
        </w:rPr>
      </w:pPr>
    </w:p>
    <w:p w14:paraId="17AFE521" w14:textId="77777777" w:rsidR="00352595" w:rsidRDefault="00352595" w:rsidP="009E2A10">
      <w:pPr>
        <w:spacing w:line="100" w:lineRule="exact"/>
        <w:ind w:left="518" w:hangingChars="185" w:hanging="518"/>
        <w:rPr>
          <w:rFonts w:ascii="ＭＳ ゴシック" w:eastAsia="ＭＳ ゴシック" w:hAnsi="ＭＳ ゴシック"/>
          <w:bCs/>
          <w:kern w:val="0"/>
          <w:sz w:val="28"/>
          <w:szCs w:val="24"/>
        </w:rPr>
      </w:pPr>
    </w:p>
    <w:p w14:paraId="36CBCD58" w14:textId="77777777" w:rsidR="00352595" w:rsidRPr="00034749" w:rsidRDefault="00352595" w:rsidP="009E2A10">
      <w:pPr>
        <w:spacing w:line="100" w:lineRule="exact"/>
        <w:ind w:left="518" w:hangingChars="185" w:hanging="518"/>
        <w:rPr>
          <w:rFonts w:ascii="ＭＳ ゴシック" w:eastAsia="ＭＳ ゴシック" w:hAnsi="ＭＳ ゴシック"/>
          <w:bCs/>
          <w:kern w:val="0"/>
          <w:sz w:val="28"/>
          <w:szCs w:val="24"/>
        </w:rPr>
      </w:pPr>
    </w:p>
    <w:p w14:paraId="12003C2B" w14:textId="658AEF62" w:rsidR="00F7664B" w:rsidRPr="00352595" w:rsidRDefault="00B202BF" w:rsidP="001D443E">
      <w:pPr>
        <w:spacing w:line="340" w:lineRule="exact"/>
        <w:rPr>
          <w:rFonts w:ascii="ＭＳ Ｐゴシック" w:eastAsia="ＭＳ Ｐゴシック" w:hAnsi="ＭＳ Ｐゴシック"/>
          <w:bCs/>
          <w:kern w:val="0"/>
          <w:sz w:val="32"/>
          <w:szCs w:val="28"/>
        </w:rPr>
      </w:pPr>
      <w:r w:rsidRPr="00352595">
        <w:rPr>
          <w:rFonts w:ascii="ＭＳ Ｐゴシック" w:eastAsia="ＭＳ Ｐゴシック" w:hAnsi="ＭＳ Ｐゴシック" w:hint="eastAsia"/>
          <w:bCs/>
          <w:kern w:val="0"/>
          <w:sz w:val="32"/>
          <w:szCs w:val="28"/>
        </w:rPr>
        <w:t>■</w:t>
      </w:r>
      <w:r w:rsidR="005746DC" w:rsidRPr="00352595">
        <w:rPr>
          <w:rFonts w:ascii="ＭＳ Ｐゴシック" w:eastAsia="ＭＳ Ｐゴシック" w:hAnsi="ＭＳ Ｐゴシック" w:hint="eastAsia"/>
          <w:bCs/>
          <w:kern w:val="0"/>
          <w:sz w:val="32"/>
          <w:szCs w:val="28"/>
        </w:rPr>
        <w:t>グリーンリカバリーによる</w:t>
      </w:r>
      <w:r w:rsidR="00F7664B" w:rsidRPr="00352595">
        <w:rPr>
          <w:rFonts w:ascii="ＭＳ Ｐゴシック" w:eastAsia="ＭＳ Ｐゴシック" w:hAnsi="ＭＳ Ｐゴシック" w:hint="eastAsia"/>
          <w:bCs/>
          <w:kern w:val="0"/>
          <w:sz w:val="32"/>
          <w:szCs w:val="28"/>
        </w:rPr>
        <w:t>誰もが暮らしやすい、働きやすいまちづくり</w:t>
      </w:r>
    </w:p>
    <w:p w14:paraId="6A1A6322" w14:textId="7E00CC39" w:rsidR="005746DC" w:rsidRPr="00034749" w:rsidRDefault="005746DC" w:rsidP="005746DC">
      <w:pPr>
        <w:spacing w:line="300" w:lineRule="exact"/>
        <w:ind w:left="444" w:hangingChars="185" w:hanging="444"/>
        <w:rPr>
          <w:rFonts w:ascii="ＭＳ 明朝" w:eastAsia="ＭＳ 明朝" w:hAnsi="ＭＳ 明朝"/>
          <w:kern w:val="0"/>
          <w:sz w:val="24"/>
          <w:szCs w:val="24"/>
        </w:rPr>
      </w:pPr>
      <w:r w:rsidRPr="00034749">
        <w:rPr>
          <w:rFonts w:ascii="ＭＳ 明朝" w:eastAsia="ＭＳ 明朝" w:hAnsi="ＭＳ 明朝" w:hint="eastAsia"/>
          <w:kern w:val="0"/>
          <w:sz w:val="24"/>
          <w:szCs w:val="24"/>
        </w:rPr>
        <w:t>・規制強化の際は、産業界の意見も踏まえた激変緩和措置を求める</w:t>
      </w:r>
    </w:p>
    <w:p w14:paraId="115A0A50" w14:textId="2BB1BC51" w:rsidR="005746DC" w:rsidRPr="00034749" w:rsidRDefault="005746DC" w:rsidP="005746DC">
      <w:pPr>
        <w:spacing w:line="300" w:lineRule="exact"/>
        <w:ind w:left="444" w:hangingChars="185" w:hanging="444"/>
        <w:rPr>
          <w:rFonts w:ascii="ＭＳ 明朝" w:eastAsia="ＭＳ 明朝" w:hAnsi="ＭＳ 明朝"/>
          <w:kern w:val="0"/>
          <w:sz w:val="24"/>
          <w:szCs w:val="24"/>
        </w:rPr>
      </w:pPr>
      <w:r w:rsidRPr="00034749">
        <w:rPr>
          <w:rFonts w:ascii="ＭＳ 明朝" w:eastAsia="ＭＳ 明朝" w:hAnsi="ＭＳ 明朝" w:hint="eastAsia"/>
          <w:kern w:val="0"/>
          <w:sz w:val="24"/>
          <w:szCs w:val="24"/>
        </w:rPr>
        <w:t>・特定の業界に留まらない政策インセンティブの導入などを求める</w:t>
      </w:r>
    </w:p>
    <w:p w14:paraId="2C84195E" w14:textId="77777777" w:rsidR="008140B3" w:rsidRPr="00034749" w:rsidRDefault="008140B3" w:rsidP="008140B3">
      <w:pPr>
        <w:spacing w:line="100" w:lineRule="exact"/>
        <w:ind w:left="68"/>
        <w:rPr>
          <w:rFonts w:ascii="ＭＳ 明朝" w:eastAsia="ＭＳ 明朝" w:hAnsi="ＭＳ 明朝"/>
          <w:kern w:val="0"/>
          <w:sz w:val="24"/>
          <w:szCs w:val="24"/>
        </w:rPr>
      </w:pPr>
    </w:p>
    <w:p w14:paraId="16F5C01F" w14:textId="68633B9C" w:rsidR="00F7664B" w:rsidRPr="0065460D" w:rsidRDefault="00F7664B" w:rsidP="005746DC">
      <w:pPr>
        <w:spacing w:line="300" w:lineRule="exact"/>
        <w:rPr>
          <w:rFonts w:ascii="ＭＳ ゴシック" w:eastAsia="ＭＳ ゴシック" w:hAnsi="ＭＳ ゴシック"/>
          <w:bCs/>
          <w:kern w:val="0"/>
          <w:sz w:val="24"/>
          <w:szCs w:val="24"/>
          <w:shd w:val="pct15" w:color="auto" w:fill="FFFFFF"/>
        </w:rPr>
      </w:pPr>
      <w:r w:rsidRPr="0065460D">
        <w:rPr>
          <w:rFonts w:ascii="ＭＳ ゴシック" w:eastAsia="ＭＳ ゴシック" w:hAnsi="ＭＳ ゴシック" w:hint="eastAsia"/>
          <w:bCs/>
          <w:kern w:val="0"/>
          <w:sz w:val="24"/>
          <w:szCs w:val="24"/>
          <w:shd w:val="pct15" w:color="auto" w:fill="FFFFFF"/>
        </w:rPr>
        <w:t>電動車普及促進</w:t>
      </w:r>
      <w:r w:rsidR="00407F13" w:rsidRPr="0065460D">
        <w:rPr>
          <w:rFonts w:ascii="ＭＳ ゴシック" w:eastAsia="ＭＳ ゴシック" w:hAnsi="ＭＳ ゴシック" w:hint="eastAsia"/>
          <w:bCs/>
          <w:kern w:val="0"/>
          <w:sz w:val="24"/>
          <w:szCs w:val="24"/>
          <w:shd w:val="pct15" w:color="auto" w:fill="FFFFFF"/>
        </w:rPr>
        <w:t>に向けた対応</w:t>
      </w:r>
    </w:p>
    <w:p w14:paraId="04A817F4" w14:textId="37BADD8A" w:rsidR="0065460D" w:rsidRPr="009E2A10" w:rsidRDefault="009E2A10" w:rsidP="009E2A10">
      <w:pPr>
        <w:spacing w:line="300" w:lineRule="exac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１．</w:t>
      </w:r>
      <w:r w:rsidR="0065460D" w:rsidRPr="009E2A10">
        <w:rPr>
          <w:rFonts w:ascii="ＭＳ 明朝" w:eastAsia="ＭＳ 明朝" w:hAnsi="ＭＳ 明朝" w:hint="eastAsia"/>
          <w:kern w:val="0"/>
          <w:sz w:val="24"/>
          <w:szCs w:val="24"/>
        </w:rPr>
        <w:t>早急な急速充電器・水素ステーション等の新規設置・保守の整備、並びに過去整備した設備の定期的なメンテナンスも含めた管理を求める</w:t>
      </w:r>
    </w:p>
    <w:p w14:paraId="1AE0F5C4" w14:textId="7160815C" w:rsidR="0065460D" w:rsidRPr="009E2A10" w:rsidRDefault="009E2A10" w:rsidP="009E2A10">
      <w:pPr>
        <w:spacing w:line="300" w:lineRule="exac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２．</w:t>
      </w:r>
      <w:r w:rsidR="0065460D" w:rsidRPr="009E2A10">
        <w:rPr>
          <w:rFonts w:ascii="ＭＳ 明朝" w:eastAsia="ＭＳ 明朝" w:hAnsi="ＭＳ 明朝" w:hint="eastAsia"/>
          <w:kern w:val="0"/>
          <w:sz w:val="24"/>
          <w:szCs w:val="24"/>
        </w:rPr>
        <w:t>電動車普及に資する車両購入時および充電・充てんインフラ導入時における補助金や金利政策・税制優遇等</w:t>
      </w:r>
    </w:p>
    <w:p w14:paraId="688D2514" w14:textId="77777777" w:rsidR="001D443E" w:rsidRPr="00034749" w:rsidRDefault="001D443E" w:rsidP="001D443E">
      <w:pPr>
        <w:spacing w:line="120" w:lineRule="exact"/>
        <w:rPr>
          <w:rFonts w:ascii="ＭＳ 明朝" w:eastAsia="ＭＳ 明朝" w:hAnsi="ＭＳ 明朝"/>
          <w:color w:val="FF0000"/>
          <w:kern w:val="0"/>
          <w:sz w:val="24"/>
          <w:szCs w:val="24"/>
        </w:rPr>
      </w:pPr>
    </w:p>
    <w:p w14:paraId="77D5BA6A" w14:textId="35CA480F" w:rsidR="0065460D" w:rsidRPr="00E34C97" w:rsidRDefault="009E6A6D" w:rsidP="0065460D">
      <w:pPr>
        <w:spacing w:line="300" w:lineRule="exact"/>
        <w:rPr>
          <w:rFonts w:ascii="ＭＳ ゴシック" w:eastAsia="ＭＳ ゴシック" w:hAnsi="ＭＳ ゴシック"/>
          <w:bCs/>
          <w:kern w:val="0"/>
          <w:sz w:val="24"/>
          <w:szCs w:val="24"/>
          <w:shd w:val="pct15" w:color="auto" w:fill="FFFFFF"/>
        </w:rPr>
      </w:pPr>
      <w:r>
        <w:rPr>
          <w:rFonts w:ascii="ＭＳ ゴシック" w:eastAsia="ＭＳ ゴシック" w:hAnsi="ＭＳ ゴシック" w:hint="eastAsia"/>
          <w:bCs/>
          <w:kern w:val="0"/>
          <w:sz w:val="24"/>
          <w:szCs w:val="24"/>
          <w:shd w:val="pct15" w:color="auto" w:fill="FFFFFF"/>
        </w:rPr>
        <w:t>持続的な</w:t>
      </w:r>
      <w:r w:rsidR="0063225C">
        <w:rPr>
          <w:rFonts w:ascii="ＭＳ ゴシック" w:eastAsia="ＭＳ ゴシック" w:hAnsi="ＭＳ ゴシック" w:hint="eastAsia"/>
          <w:bCs/>
          <w:kern w:val="0"/>
          <w:sz w:val="24"/>
          <w:szCs w:val="24"/>
          <w:shd w:val="pct15" w:color="auto" w:fill="FFFFFF"/>
        </w:rPr>
        <w:t>地域経済</w:t>
      </w:r>
      <w:r>
        <w:rPr>
          <w:rFonts w:ascii="ＭＳ ゴシック" w:eastAsia="ＭＳ ゴシック" w:hAnsi="ＭＳ ゴシック" w:hint="eastAsia"/>
          <w:bCs/>
          <w:kern w:val="0"/>
          <w:sz w:val="24"/>
          <w:szCs w:val="24"/>
          <w:shd w:val="pct15" w:color="auto" w:fill="FFFFFF"/>
        </w:rPr>
        <w:t>の発展に資する</w:t>
      </w:r>
      <w:r w:rsidR="009E2A10" w:rsidRPr="009E2A10">
        <w:rPr>
          <w:rFonts w:ascii="ＭＳ ゴシック" w:eastAsia="ＭＳ ゴシック" w:hAnsi="ＭＳ ゴシック" w:hint="eastAsia"/>
          <w:bCs/>
          <w:kern w:val="0"/>
          <w:sz w:val="24"/>
          <w:szCs w:val="24"/>
          <w:shd w:val="pct15" w:color="auto" w:fill="FFFFFF"/>
        </w:rPr>
        <w:t>中小・中堅企業支援</w:t>
      </w:r>
      <w:r w:rsidR="0065460D" w:rsidRPr="0065460D">
        <w:rPr>
          <w:rFonts w:ascii="ＭＳ ゴシック" w:eastAsia="ＭＳ ゴシック" w:hAnsi="ＭＳ ゴシック" w:hint="eastAsia"/>
          <w:bCs/>
          <w:kern w:val="0"/>
          <w:sz w:val="24"/>
          <w:szCs w:val="24"/>
          <w:shd w:val="pct15" w:color="auto" w:fill="FFFFFF"/>
        </w:rPr>
        <w:t>（</w:t>
      </w:r>
      <w:r w:rsidR="00C30D37" w:rsidRPr="00E34C97">
        <w:rPr>
          <w:rFonts w:ascii="ＭＳ ゴシック" w:eastAsia="ＭＳ ゴシック" w:hAnsi="ＭＳ ゴシック" w:hint="eastAsia"/>
          <w:bCs/>
          <w:kern w:val="0"/>
          <w:sz w:val="24"/>
          <w:szCs w:val="24"/>
          <w:shd w:val="pct15" w:color="auto" w:fill="FFFFFF"/>
        </w:rPr>
        <w:t>事業転換、成長投資への支援</w:t>
      </w:r>
      <w:r w:rsidR="0065460D" w:rsidRPr="0065460D">
        <w:rPr>
          <w:rFonts w:ascii="ＭＳ ゴシック" w:eastAsia="ＭＳ ゴシック" w:hAnsi="ＭＳ ゴシック" w:hint="eastAsia"/>
          <w:bCs/>
          <w:kern w:val="0"/>
          <w:sz w:val="24"/>
          <w:szCs w:val="24"/>
          <w:shd w:val="pct15" w:color="auto" w:fill="FFFFFF"/>
        </w:rPr>
        <w:t>）</w:t>
      </w:r>
    </w:p>
    <w:p w14:paraId="4B1B6FCD" w14:textId="6E2BF604" w:rsidR="0063225C" w:rsidRDefault="0063225C" w:rsidP="009E2A10">
      <w:pPr>
        <w:spacing w:line="300" w:lineRule="exac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１．</w:t>
      </w:r>
      <w:r w:rsidR="009E6A6D" w:rsidRPr="00081588">
        <w:rPr>
          <w:rFonts w:ascii="ＭＳ 明朝" w:eastAsia="ＭＳ 明朝" w:hAnsi="ＭＳ 明朝" w:hint="eastAsia"/>
          <w:kern w:val="0"/>
          <w:sz w:val="24"/>
          <w:szCs w:val="24"/>
        </w:rPr>
        <w:t>デジタル化や省力化等の数多くの支援策の中でも、自社に適合する施策を容易に選択できる仕組みや各種施策の適用要件の整流化</w:t>
      </w:r>
    </w:p>
    <w:p w14:paraId="2AFB317A" w14:textId="4962B859" w:rsidR="0063225C" w:rsidRPr="009E2A10" w:rsidRDefault="009E2A10" w:rsidP="009E2A10">
      <w:pPr>
        <w:spacing w:line="300" w:lineRule="exac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２．</w:t>
      </w:r>
      <w:r w:rsidR="009E6A6D" w:rsidRPr="009E2A10">
        <w:rPr>
          <w:rFonts w:ascii="ＭＳ 明朝" w:eastAsia="ＭＳ 明朝" w:hAnsi="ＭＳ 明朝" w:hint="eastAsia"/>
          <w:kern w:val="0"/>
          <w:sz w:val="24"/>
          <w:szCs w:val="24"/>
        </w:rPr>
        <w:t>新事業を手掛ける企業だけではなく、既存製品の生産性向上を手掛ける企業も活用可能な適用要件の拡充</w:t>
      </w:r>
    </w:p>
    <w:p w14:paraId="5D6A66D8" w14:textId="146467F8" w:rsidR="009E6A6D" w:rsidRPr="009E2A10" w:rsidRDefault="009E2A10" w:rsidP="009E2A10">
      <w:pPr>
        <w:spacing w:line="300" w:lineRule="exact"/>
        <w:ind w:left="480" w:hangingChars="200" w:hanging="480"/>
        <w:rPr>
          <w:rFonts w:ascii="ＭＳ 明朝" w:eastAsia="ＭＳ 明朝" w:hAnsi="ＭＳ 明朝"/>
          <w:kern w:val="0"/>
          <w:sz w:val="24"/>
          <w:szCs w:val="24"/>
        </w:rPr>
      </w:pPr>
      <w:r>
        <w:rPr>
          <w:rFonts w:ascii="ＭＳ 明朝" w:eastAsia="ＭＳ 明朝" w:hAnsi="ＭＳ 明朝" w:hint="eastAsia"/>
          <w:kern w:val="0"/>
          <w:sz w:val="24"/>
          <w:szCs w:val="24"/>
        </w:rPr>
        <w:t>３．</w:t>
      </w:r>
      <w:r w:rsidR="0068191B" w:rsidRPr="009E2A10">
        <w:rPr>
          <w:rFonts w:ascii="ＭＳ 明朝" w:eastAsia="ＭＳ 明朝" w:hAnsi="ＭＳ 明朝" w:hint="eastAsia"/>
          <w:kern w:val="0"/>
          <w:sz w:val="24"/>
          <w:szCs w:val="24"/>
        </w:rPr>
        <w:t>国の施策と連携をした、労務費を含む価格転嫁をはじめとした企業間の取引適正化の促進・浸透</w:t>
      </w:r>
    </w:p>
    <w:p w14:paraId="6BABB913" w14:textId="0D32D504" w:rsidR="00893007" w:rsidRPr="0063225C" w:rsidRDefault="00893007" w:rsidP="00893007">
      <w:pPr>
        <w:spacing w:line="300" w:lineRule="exact"/>
        <w:rPr>
          <w:rFonts w:ascii="ＭＳ 明朝" w:eastAsia="ＭＳ 明朝" w:hAnsi="ＭＳ 明朝"/>
          <w:kern w:val="0"/>
          <w:sz w:val="24"/>
          <w:szCs w:val="24"/>
        </w:rPr>
      </w:pPr>
      <w:r>
        <w:rPr>
          <w:rFonts w:ascii="ＭＳ 明朝" w:eastAsia="ＭＳ 明朝" w:hAnsi="ＭＳ 明朝" w:hint="eastAsia"/>
          <w:kern w:val="0"/>
          <w:sz w:val="24"/>
          <w:szCs w:val="24"/>
        </w:rPr>
        <w:t>４．</w:t>
      </w:r>
      <w:r w:rsidRPr="00034749">
        <w:rPr>
          <w:rFonts w:ascii="ＭＳ 明朝" w:eastAsia="ＭＳ 明朝" w:hAnsi="ＭＳ 明朝" w:hint="eastAsia"/>
          <w:kern w:val="0"/>
          <w:sz w:val="24"/>
          <w:szCs w:val="24"/>
        </w:rPr>
        <w:t>計画的な国民生活の水準引上げ（賃金上昇・最低賃金）に向けた政策的取り組み</w:t>
      </w:r>
    </w:p>
    <w:p w14:paraId="07601070" w14:textId="77777777" w:rsidR="00893007" w:rsidRPr="009E2A10" w:rsidRDefault="00893007" w:rsidP="00893007">
      <w:pPr>
        <w:spacing w:line="100" w:lineRule="exact"/>
        <w:ind w:left="444" w:hangingChars="185" w:hanging="444"/>
        <w:rPr>
          <w:rFonts w:ascii="ＭＳ 明朝" w:eastAsia="ＭＳ 明朝" w:hAnsi="ＭＳ 明朝"/>
          <w:kern w:val="0"/>
          <w:sz w:val="24"/>
          <w:szCs w:val="24"/>
        </w:rPr>
      </w:pPr>
    </w:p>
    <w:p w14:paraId="0B634E57" w14:textId="35CCE6A3" w:rsidR="00893007" w:rsidRDefault="00893007" w:rsidP="00893007">
      <w:pPr>
        <w:spacing w:line="340" w:lineRule="exact"/>
        <w:jc w:val="right"/>
        <w:rPr>
          <w:rFonts w:ascii="ＭＳ Ｐ明朝" w:eastAsia="ＭＳ Ｐ明朝" w:hAnsi="ＭＳ Ｐ明朝"/>
          <w:sz w:val="20"/>
          <w:szCs w:val="21"/>
        </w:rPr>
      </w:pPr>
      <w:r>
        <w:rPr>
          <w:rFonts w:ascii="ＭＳ ゴシック" w:eastAsia="ＭＳ ゴシック" w:hAnsi="ＭＳ ゴシック" w:hint="eastAsia"/>
          <w:bCs/>
          <w:kern w:val="0"/>
          <w:sz w:val="28"/>
          <w:szCs w:val="24"/>
        </w:rPr>
        <w:t xml:space="preserve">　</w:t>
      </w:r>
      <w:r w:rsidRPr="009E2A10">
        <w:rPr>
          <w:rFonts w:ascii="ＭＳ Ｐ明朝" w:eastAsia="ＭＳ Ｐ明朝" w:hAnsi="ＭＳ Ｐ明朝" w:hint="eastAsia"/>
          <w:sz w:val="20"/>
          <w:szCs w:val="21"/>
        </w:rPr>
        <w:t>※</w:t>
      </w:r>
      <w:r>
        <w:rPr>
          <w:rFonts w:ascii="ＭＳ Ｐ明朝" w:eastAsia="ＭＳ Ｐ明朝" w:hAnsi="ＭＳ Ｐ明朝" w:hint="eastAsia"/>
          <w:sz w:val="20"/>
          <w:szCs w:val="21"/>
        </w:rPr>
        <w:t>上記は、国への請願や連携等とともに、地方自治体においても推進いただきたい項目となります</w:t>
      </w:r>
    </w:p>
    <w:p w14:paraId="54B8365E" w14:textId="77777777" w:rsidR="0063225C" w:rsidRDefault="0063225C" w:rsidP="00B2521C">
      <w:pPr>
        <w:spacing w:before="40" w:line="100" w:lineRule="exact"/>
        <w:ind w:rightChars="100" w:right="210"/>
      </w:pPr>
    </w:p>
    <w:p w14:paraId="1AA4D05C" w14:textId="77777777" w:rsidR="00893007" w:rsidRPr="00893007" w:rsidRDefault="00893007" w:rsidP="00B2521C">
      <w:pPr>
        <w:spacing w:before="40" w:line="100" w:lineRule="exact"/>
        <w:ind w:rightChars="100" w:right="210"/>
      </w:pPr>
    </w:p>
    <w:p w14:paraId="74E48C4E" w14:textId="01A5E7BF" w:rsidR="00A274E7" w:rsidRDefault="00A274E7" w:rsidP="00527799">
      <w:pPr>
        <w:pStyle w:val="ab"/>
      </w:pPr>
      <w:r w:rsidRPr="008140B3">
        <w:rPr>
          <w:rFonts w:hint="eastAsia"/>
        </w:rPr>
        <w:t>以</w:t>
      </w:r>
      <w:r w:rsidR="005746DC">
        <w:rPr>
          <w:rFonts w:hint="eastAsia"/>
        </w:rPr>
        <w:t xml:space="preserve">　</w:t>
      </w:r>
      <w:r w:rsidRPr="008140B3">
        <w:rPr>
          <w:rFonts w:hint="eastAsia"/>
        </w:rPr>
        <w:t>上</w:t>
      </w:r>
    </w:p>
    <w:sectPr w:rsidR="00A274E7" w:rsidSect="00352595">
      <w:pgSz w:w="11906" w:h="16838"/>
      <w:pgMar w:top="680" w:right="851" w:bottom="45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6DFBC" w14:textId="77777777" w:rsidR="0023685C" w:rsidRDefault="0023685C" w:rsidP="0023685C">
      <w:r>
        <w:separator/>
      </w:r>
    </w:p>
  </w:endnote>
  <w:endnote w:type="continuationSeparator" w:id="0">
    <w:p w14:paraId="5B079E5A" w14:textId="77777777" w:rsidR="0023685C" w:rsidRDefault="0023685C" w:rsidP="0023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iraginoUDSansStdN-W3">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97D39" w14:textId="77777777" w:rsidR="0023685C" w:rsidRDefault="0023685C" w:rsidP="0023685C">
      <w:r>
        <w:separator/>
      </w:r>
    </w:p>
  </w:footnote>
  <w:footnote w:type="continuationSeparator" w:id="0">
    <w:p w14:paraId="55BB2833" w14:textId="77777777" w:rsidR="0023685C" w:rsidRDefault="0023685C" w:rsidP="0023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151E4"/>
    <w:multiLevelType w:val="hybridMultilevel"/>
    <w:tmpl w:val="87C874A6"/>
    <w:lvl w:ilvl="0" w:tplc="3A9A79F8">
      <w:start w:val="1"/>
      <w:numFmt w:val="decimalFullWidth"/>
      <w:lvlText w:val="%1）"/>
      <w:lvlJc w:val="left"/>
      <w:pPr>
        <w:ind w:left="920" w:hanging="440"/>
      </w:pPr>
      <w:rPr>
        <w:rFonts w:hint="default"/>
      </w:rPr>
    </w:lvl>
    <w:lvl w:ilvl="1" w:tplc="3A9A79F8">
      <w:start w:val="1"/>
      <w:numFmt w:val="decimalFullWidth"/>
      <w:lvlText w:val="%2）"/>
      <w:lvlJc w:val="left"/>
      <w:pPr>
        <w:ind w:left="1360" w:hanging="440"/>
      </w:pPr>
      <w:rPr>
        <w:rFonts w:hint="default"/>
      </w:r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19E82108"/>
    <w:multiLevelType w:val="hybridMultilevel"/>
    <w:tmpl w:val="FBB4DB30"/>
    <w:lvl w:ilvl="0" w:tplc="CAD84C7E">
      <w:start w:val="1"/>
      <w:numFmt w:val="bullet"/>
      <w:lvlText w:val="・"/>
      <w:lvlJc w:val="left"/>
      <w:pPr>
        <w:ind w:left="640" w:hanging="360"/>
      </w:pPr>
      <w:rPr>
        <w:rFonts w:ascii="ＭＳ 明朝" w:eastAsia="ＭＳ 明朝" w:hAnsi="ＭＳ 明朝" w:cstheme="minorBidi" w:hint="eastAsia"/>
        <w:b/>
        <w:sz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2" w15:restartNumberingAfterBreak="0">
    <w:nsid w:val="3A3C4993"/>
    <w:multiLevelType w:val="hybridMultilevel"/>
    <w:tmpl w:val="8948F97E"/>
    <w:lvl w:ilvl="0" w:tplc="3A9A79F8">
      <w:start w:val="1"/>
      <w:numFmt w:val="decimalFullWidth"/>
      <w:lvlText w:val="%1）"/>
      <w:lvlJc w:val="left"/>
      <w:pPr>
        <w:ind w:left="950" w:hanging="47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40FB1C70"/>
    <w:multiLevelType w:val="hybridMultilevel"/>
    <w:tmpl w:val="05DAF782"/>
    <w:lvl w:ilvl="0" w:tplc="CA363888">
      <w:start w:val="1"/>
      <w:numFmt w:val="decimalFullWidth"/>
      <w:lvlText w:val="%1）"/>
      <w:lvlJc w:val="left"/>
      <w:pPr>
        <w:ind w:left="920" w:hanging="440"/>
      </w:pPr>
      <w:rPr>
        <w:rFonts w:hint="default"/>
        <w:lang w:val="en-US"/>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4" w15:restartNumberingAfterBreak="0">
    <w:nsid w:val="560700AA"/>
    <w:multiLevelType w:val="hybridMultilevel"/>
    <w:tmpl w:val="6D2A7618"/>
    <w:lvl w:ilvl="0" w:tplc="3A9A79F8">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70B7931"/>
    <w:multiLevelType w:val="hybridMultilevel"/>
    <w:tmpl w:val="E5324382"/>
    <w:lvl w:ilvl="0" w:tplc="29A05182">
      <w:start w:val="1"/>
      <w:numFmt w:val="decimalFullWidth"/>
      <w:lvlText w:val="%1．"/>
      <w:lvlJc w:val="left"/>
      <w:pPr>
        <w:ind w:left="480" w:hanging="480"/>
      </w:pPr>
      <w:rPr>
        <w:rFonts w:hint="default"/>
      </w:rPr>
    </w:lvl>
    <w:lvl w:ilvl="1" w:tplc="7BC6D202">
      <w:start w:val="1"/>
      <w:numFmt w:val="decimalFullWidth"/>
      <w:lvlText w:val="%2）"/>
      <w:lvlJc w:val="left"/>
      <w:pPr>
        <w:ind w:left="910" w:hanging="47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A6465E"/>
    <w:multiLevelType w:val="hybridMultilevel"/>
    <w:tmpl w:val="7BA62834"/>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7AC075EC"/>
    <w:multiLevelType w:val="hybridMultilevel"/>
    <w:tmpl w:val="7BA6283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6479685">
    <w:abstractNumId w:val="5"/>
  </w:num>
  <w:num w:numId="2" w16cid:durableId="89009852">
    <w:abstractNumId w:val="2"/>
  </w:num>
  <w:num w:numId="3" w16cid:durableId="1710764741">
    <w:abstractNumId w:val="7"/>
  </w:num>
  <w:num w:numId="4" w16cid:durableId="1330719388">
    <w:abstractNumId w:val="6"/>
  </w:num>
  <w:num w:numId="5" w16cid:durableId="2080126762">
    <w:abstractNumId w:val="0"/>
  </w:num>
  <w:num w:numId="6" w16cid:durableId="1050958772">
    <w:abstractNumId w:val="4"/>
  </w:num>
  <w:num w:numId="7" w16cid:durableId="1854413249">
    <w:abstractNumId w:val="3"/>
  </w:num>
  <w:num w:numId="8" w16cid:durableId="67222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E6"/>
    <w:rsid w:val="000166EA"/>
    <w:rsid w:val="00034749"/>
    <w:rsid w:val="000753F1"/>
    <w:rsid w:val="00081588"/>
    <w:rsid w:val="00087578"/>
    <w:rsid w:val="000B4D0F"/>
    <w:rsid w:val="00162FE1"/>
    <w:rsid w:val="0018534C"/>
    <w:rsid w:val="001D443E"/>
    <w:rsid w:val="002309C0"/>
    <w:rsid w:val="0023685C"/>
    <w:rsid w:val="00275454"/>
    <w:rsid w:val="002B2B32"/>
    <w:rsid w:val="00306DE6"/>
    <w:rsid w:val="00311AB4"/>
    <w:rsid w:val="00352595"/>
    <w:rsid w:val="003746C3"/>
    <w:rsid w:val="003A78CD"/>
    <w:rsid w:val="003B7E77"/>
    <w:rsid w:val="00407F13"/>
    <w:rsid w:val="00432AD7"/>
    <w:rsid w:val="00457803"/>
    <w:rsid w:val="004B04FD"/>
    <w:rsid w:val="00527799"/>
    <w:rsid w:val="00533982"/>
    <w:rsid w:val="00543EF4"/>
    <w:rsid w:val="005746DC"/>
    <w:rsid w:val="0063225C"/>
    <w:rsid w:val="0065460D"/>
    <w:rsid w:val="006731B0"/>
    <w:rsid w:val="0068191B"/>
    <w:rsid w:val="006D46F2"/>
    <w:rsid w:val="00756FD2"/>
    <w:rsid w:val="007D4AAD"/>
    <w:rsid w:val="007F7E5E"/>
    <w:rsid w:val="0080681F"/>
    <w:rsid w:val="00812A70"/>
    <w:rsid w:val="008140B3"/>
    <w:rsid w:val="00827806"/>
    <w:rsid w:val="00834175"/>
    <w:rsid w:val="008544AA"/>
    <w:rsid w:val="00857C7F"/>
    <w:rsid w:val="00863C7D"/>
    <w:rsid w:val="00893007"/>
    <w:rsid w:val="0090351F"/>
    <w:rsid w:val="009E2A10"/>
    <w:rsid w:val="009E6A6D"/>
    <w:rsid w:val="00A044B6"/>
    <w:rsid w:val="00A274E7"/>
    <w:rsid w:val="00A4308A"/>
    <w:rsid w:val="00A76BB4"/>
    <w:rsid w:val="00A94F92"/>
    <w:rsid w:val="00AC4EAD"/>
    <w:rsid w:val="00AD0B28"/>
    <w:rsid w:val="00AE223C"/>
    <w:rsid w:val="00B013C3"/>
    <w:rsid w:val="00B07C62"/>
    <w:rsid w:val="00B202BF"/>
    <w:rsid w:val="00B2521C"/>
    <w:rsid w:val="00BC24DF"/>
    <w:rsid w:val="00BE703C"/>
    <w:rsid w:val="00C30D37"/>
    <w:rsid w:val="00C4304B"/>
    <w:rsid w:val="00CF6D2E"/>
    <w:rsid w:val="00CF6D43"/>
    <w:rsid w:val="00D26A84"/>
    <w:rsid w:val="00D65C17"/>
    <w:rsid w:val="00D70173"/>
    <w:rsid w:val="00DC69A6"/>
    <w:rsid w:val="00E34C97"/>
    <w:rsid w:val="00E53C26"/>
    <w:rsid w:val="00E86BAE"/>
    <w:rsid w:val="00E9318B"/>
    <w:rsid w:val="00EB6021"/>
    <w:rsid w:val="00F254B2"/>
    <w:rsid w:val="00F31A81"/>
    <w:rsid w:val="00F759C3"/>
    <w:rsid w:val="00F7664B"/>
    <w:rsid w:val="00FB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76B4AD"/>
  <w15:chartTrackingRefBased/>
  <w15:docId w15:val="{AB073DCC-FEA6-4D81-8CD0-37EFE23F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0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D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06DE6"/>
    <w:pPr>
      <w:jc w:val="center"/>
    </w:pPr>
    <w:rPr>
      <w:rFonts w:ascii="ＭＳ 明朝" w:eastAsia="ＭＳ 明朝" w:hAnsi="ＭＳ 明朝"/>
      <w:kern w:val="0"/>
      <w:sz w:val="24"/>
      <w:szCs w:val="24"/>
    </w:rPr>
  </w:style>
  <w:style w:type="character" w:customStyle="1" w:styleId="a5">
    <w:name w:val="記 (文字)"/>
    <w:basedOn w:val="a0"/>
    <w:link w:val="a4"/>
    <w:uiPriority w:val="99"/>
    <w:rsid w:val="00306DE6"/>
    <w:rPr>
      <w:rFonts w:ascii="ＭＳ 明朝" w:eastAsia="ＭＳ 明朝" w:hAnsi="ＭＳ 明朝"/>
      <w:kern w:val="0"/>
      <w:sz w:val="24"/>
      <w:szCs w:val="24"/>
    </w:rPr>
  </w:style>
  <w:style w:type="paragraph" w:styleId="a6">
    <w:name w:val="List Paragraph"/>
    <w:basedOn w:val="a"/>
    <w:uiPriority w:val="34"/>
    <w:qFormat/>
    <w:rsid w:val="00F254B2"/>
    <w:pPr>
      <w:ind w:leftChars="400" w:left="840"/>
    </w:pPr>
  </w:style>
  <w:style w:type="paragraph" w:styleId="a7">
    <w:name w:val="header"/>
    <w:basedOn w:val="a"/>
    <w:link w:val="a8"/>
    <w:uiPriority w:val="99"/>
    <w:unhideWhenUsed/>
    <w:rsid w:val="0023685C"/>
    <w:pPr>
      <w:tabs>
        <w:tab w:val="center" w:pos="4252"/>
        <w:tab w:val="right" w:pos="8504"/>
      </w:tabs>
      <w:snapToGrid w:val="0"/>
    </w:pPr>
  </w:style>
  <w:style w:type="character" w:customStyle="1" w:styleId="a8">
    <w:name w:val="ヘッダー (文字)"/>
    <w:basedOn w:val="a0"/>
    <w:link w:val="a7"/>
    <w:uiPriority w:val="99"/>
    <w:rsid w:val="0023685C"/>
  </w:style>
  <w:style w:type="paragraph" w:styleId="a9">
    <w:name w:val="footer"/>
    <w:basedOn w:val="a"/>
    <w:link w:val="aa"/>
    <w:uiPriority w:val="99"/>
    <w:unhideWhenUsed/>
    <w:rsid w:val="0023685C"/>
    <w:pPr>
      <w:tabs>
        <w:tab w:val="center" w:pos="4252"/>
        <w:tab w:val="right" w:pos="8504"/>
      </w:tabs>
      <w:snapToGrid w:val="0"/>
    </w:pPr>
  </w:style>
  <w:style w:type="character" w:customStyle="1" w:styleId="aa">
    <w:name w:val="フッター (文字)"/>
    <w:basedOn w:val="a0"/>
    <w:link w:val="a9"/>
    <w:uiPriority w:val="99"/>
    <w:rsid w:val="0023685C"/>
  </w:style>
  <w:style w:type="paragraph" w:styleId="ab">
    <w:name w:val="Closing"/>
    <w:basedOn w:val="a"/>
    <w:link w:val="ac"/>
    <w:uiPriority w:val="99"/>
    <w:unhideWhenUsed/>
    <w:rsid w:val="00527799"/>
    <w:pPr>
      <w:jc w:val="right"/>
    </w:pPr>
    <w:rPr>
      <w:rFonts w:ascii="ＭＳ 明朝" w:eastAsia="ＭＳ 明朝" w:hAnsi="ＭＳ 明朝"/>
      <w:sz w:val="24"/>
      <w:szCs w:val="24"/>
    </w:rPr>
  </w:style>
  <w:style w:type="character" w:customStyle="1" w:styleId="ac">
    <w:name w:val="結語 (文字)"/>
    <w:basedOn w:val="a0"/>
    <w:link w:val="ab"/>
    <w:uiPriority w:val="99"/>
    <w:rsid w:val="00527799"/>
    <w:rPr>
      <w:rFonts w:ascii="ＭＳ 明朝" w:eastAsia="ＭＳ 明朝" w:hAnsi="ＭＳ 明朝"/>
      <w:sz w:val="24"/>
      <w:szCs w:val="24"/>
    </w:rPr>
  </w:style>
  <w:style w:type="paragraph" w:customStyle="1" w:styleId="Default">
    <w:name w:val="Default"/>
    <w:rsid w:val="006D46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589EC-947B-412A-A9B5-79BAE731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368</Words>
  <Characters>2103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 政策・粕谷</dc:creator>
  <cp:keywords/>
  <dc:description/>
  <cp:lastModifiedBy>JAW 政策・西谷</cp:lastModifiedBy>
  <cp:revision>6</cp:revision>
  <cp:lastPrinted>2023-12-01T03:14:00Z</cp:lastPrinted>
  <dcterms:created xsi:type="dcterms:W3CDTF">2024-06-28T06:30:00Z</dcterms:created>
  <dcterms:modified xsi:type="dcterms:W3CDTF">2024-12-06T08:39:00Z</dcterms:modified>
</cp:coreProperties>
</file>